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80738B" w14:textId="77777777" w:rsidR="001417E7" w:rsidRDefault="001417E7" w:rsidP="001417E7">
      <w:pPr>
        <w:tabs>
          <w:tab w:val="left" w:pos="6236"/>
        </w:tabs>
        <w:spacing w:before="26" w:after="26" w:line="25" w:lineRule="atLeast"/>
        <w:jc w:val="left"/>
        <w:rPr>
          <w:rFonts w:cs="David" w:hint="cs"/>
          <w:szCs w:val="24"/>
          <w:rtl/>
        </w:rPr>
      </w:pPr>
      <w:bookmarkStart w:id="0" w:name="_GoBack"/>
      <w:bookmarkEnd w:id="0"/>
    </w:p>
    <w:p w14:paraId="349E3DBC" w14:textId="77777777" w:rsidR="00635D57" w:rsidRDefault="00635D57" w:rsidP="009B12C0">
      <w:pPr>
        <w:spacing w:before="26" w:after="26" w:line="25" w:lineRule="atLeast"/>
        <w:ind w:left="7371"/>
        <w:jc w:val="left"/>
        <w:rPr>
          <w:rFonts w:cs="David"/>
          <w:szCs w:val="24"/>
          <w:rtl/>
        </w:rPr>
      </w:pPr>
      <w:bookmarkStart w:id="1" w:name="Date"/>
      <w:bookmarkEnd w:id="1"/>
      <w:r>
        <w:rPr>
          <w:rFonts w:cs="David"/>
          <w:szCs w:val="24"/>
          <w:rtl/>
        </w:rPr>
        <w:t xml:space="preserve">ב' בניסן </w:t>
      </w:r>
      <w:proofErr w:type="spellStart"/>
      <w:r>
        <w:rPr>
          <w:rFonts w:cs="David"/>
          <w:szCs w:val="24"/>
          <w:rtl/>
        </w:rPr>
        <w:t>התשע"ד</w:t>
      </w:r>
      <w:proofErr w:type="spellEnd"/>
      <w:r>
        <w:rPr>
          <w:rFonts w:cs="David"/>
          <w:szCs w:val="24"/>
          <w:rtl/>
        </w:rPr>
        <w:br/>
        <w:t>2 באפריל 2014</w:t>
      </w:r>
    </w:p>
    <w:p w14:paraId="33CE3E4A" w14:textId="77777777" w:rsidR="00635D57" w:rsidRDefault="00635D57" w:rsidP="009B12C0">
      <w:pPr>
        <w:spacing w:before="26" w:after="26" w:line="25" w:lineRule="atLeast"/>
        <w:ind w:left="7371"/>
        <w:jc w:val="left"/>
        <w:rPr>
          <w:rFonts w:cs="David"/>
          <w:szCs w:val="24"/>
          <w:rtl/>
        </w:rPr>
      </w:pPr>
      <w:bookmarkStart w:id="2" w:name="DocNum"/>
      <w:bookmarkEnd w:id="2"/>
      <w:r>
        <w:rPr>
          <w:rFonts w:cs="David"/>
          <w:szCs w:val="24"/>
          <w:rtl/>
        </w:rPr>
        <w:t>מר. 2014-7948</w:t>
      </w:r>
    </w:p>
    <w:p w14:paraId="493D0744" w14:textId="77777777" w:rsidR="001417E7" w:rsidRDefault="001417E7" w:rsidP="001417E7">
      <w:pPr>
        <w:spacing w:before="26" w:after="26" w:line="25" w:lineRule="atLeast"/>
        <w:jc w:val="left"/>
        <w:rPr>
          <w:rFonts w:cs="David"/>
          <w:szCs w:val="24"/>
          <w:rtl/>
        </w:rPr>
      </w:pPr>
    </w:p>
    <w:p w14:paraId="454C96BE" w14:textId="77777777" w:rsidR="00E20400" w:rsidRPr="009B12C0" w:rsidRDefault="00E20400" w:rsidP="001417E7">
      <w:pPr>
        <w:spacing w:before="26" w:after="26" w:line="25" w:lineRule="atLeast"/>
        <w:jc w:val="left"/>
        <w:rPr>
          <w:rFonts w:cs="David"/>
          <w:szCs w:val="24"/>
          <w:rtl/>
        </w:rPr>
      </w:pPr>
    </w:p>
    <w:p w14:paraId="263FC51A" w14:textId="2A1B1E82" w:rsidR="001417E7" w:rsidRPr="009B12C0" w:rsidRDefault="00635D57" w:rsidP="009B12C0">
      <w:pPr>
        <w:spacing w:beforeLines="25" w:before="60" w:afterLines="25" w:after="60" w:line="25" w:lineRule="atLeast"/>
        <w:ind w:left="-1" w:firstLine="1"/>
        <w:jc w:val="center"/>
        <w:rPr>
          <w:rFonts w:cs="David"/>
          <w:b/>
          <w:bCs/>
          <w:sz w:val="36"/>
          <w:szCs w:val="36"/>
          <w:u w:val="single"/>
          <w:rtl/>
        </w:rPr>
      </w:pPr>
      <w:bookmarkStart w:id="3" w:name="About"/>
      <w:bookmarkEnd w:id="3"/>
      <w:r>
        <w:rPr>
          <w:rFonts w:cs="David"/>
          <w:b/>
          <w:bCs/>
          <w:sz w:val="36"/>
          <w:szCs w:val="36"/>
          <w:u w:val="single"/>
        </w:rPr>
        <w:t xml:space="preserve">RFI </w:t>
      </w:r>
      <w:r>
        <w:rPr>
          <w:rFonts w:cs="David"/>
          <w:b/>
          <w:bCs/>
          <w:sz w:val="36"/>
          <w:szCs w:val="36"/>
          <w:u w:val="single"/>
          <w:rtl/>
        </w:rPr>
        <w:t>בדיקת עומסים - נוסח לפרסום בעיתון</w:t>
      </w:r>
    </w:p>
    <w:p w14:paraId="77793442" w14:textId="77777777" w:rsidR="009B12C0" w:rsidRDefault="009B12C0" w:rsidP="009B12C0">
      <w:pPr>
        <w:spacing w:beforeLines="25" w:before="60" w:afterLines="25" w:after="60" w:line="25" w:lineRule="atLeast"/>
        <w:ind w:left="-1" w:hanging="13"/>
        <w:jc w:val="left"/>
        <w:rPr>
          <w:rFonts w:cs="David"/>
          <w:szCs w:val="24"/>
          <w:rtl/>
        </w:rPr>
      </w:pPr>
    </w:p>
    <w:p w14:paraId="7FD6C28E" w14:textId="77777777" w:rsidR="00E20400" w:rsidRPr="00E20400" w:rsidRDefault="00E20400" w:rsidP="00E20400">
      <w:pPr>
        <w:pStyle w:val="ListParagraph"/>
        <w:numPr>
          <w:ilvl w:val="0"/>
          <w:numId w:val="8"/>
        </w:numPr>
        <w:spacing w:after="0"/>
        <w:ind w:left="357" w:hanging="357"/>
        <w:jc w:val="left"/>
        <w:rPr>
          <w:b/>
          <w:bCs/>
          <w:u w:val="single"/>
        </w:rPr>
      </w:pPr>
      <w:r w:rsidRPr="00E20400">
        <w:rPr>
          <w:rFonts w:hint="cs"/>
          <w:b/>
          <w:bCs/>
          <w:u w:val="single"/>
          <w:rtl/>
        </w:rPr>
        <w:t>כללי</w:t>
      </w:r>
    </w:p>
    <w:p w14:paraId="6CF2C814" w14:textId="73BFC70D" w:rsidR="00E20400" w:rsidRDefault="00E20400" w:rsidP="00057F3E">
      <w:pPr>
        <w:pStyle w:val="ListParagraph"/>
        <w:numPr>
          <w:ilvl w:val="1"/>
          <w:numId w:val="8"/>
        </w:numPr>
        <w:spacing w:after="0"/>
        <w:ind w:left="1133" w:hanging="773"/>
      </w:pPr>
      <w:r>
        <w:rPr>
          <w:rFonts w:hint="cs"/>
          <w:rtl/>
        </w:rPr>
        <w:t xml:space="preserve">ממשלת ישראל, באמצעות ועדת </w:t>
      </w:r>
      <w:r w:rsidR="007C03E8">
        <w:rPr>
          <w:rFonts w:hint="cs"/>
          <w:rtl/>
        </w:rPr>
        <w:t xml:space="preserve">מכרזים </w:t>
      </w:r>
      <w:r>
        <w:rPr>
          <w:rFonts w:hint="cs"/>
          <w:rtl/>
        </w:rPr>
        <w:t>בנושא פרויקט מרכבה וממשל זמין (להלן -</w:t>
      </w:r>
      <w:r w:rsidRPr="00057F3E">
        <w:rPr>
          <w:rFonts w:hint="cs"/>
          <w:rtl/>
        </w:rPr>
        <w:t>"</w:t>
      </w:r>
      <w:r w:rsidRPr="00057F3E">
        <w:rPr>
          <w:rFonts w:hint="cs"/>
          <w:b/>
          <w:bCs/>
          <w:rtl/>
        </w:rPr>
        <w:t>הפונה</w:t>
      </w:r>
      <w:r w:rsidRPr="00057F3E">
        <w:rPr>
          <w:rFonts w:hint="cs"/>
          <w:rtl/>
        </w:rPr>
        <w:t>" או "</w:t>
      </w:r>
      <w:r w:rsidRPr="00057F3E">
        <w:rPr>
          <w:rFonts w:hint="cs"/>
          <w:b/>
          <w:bCs/>
          <w:rtl/>
        </w:rPr>
        <w:t>המדינה</w:t>
      </w:r>
      <w:r w:rsidRPr="00057F3E">
        <w:rPr>
          <w:rFonts w:hint="cs"/>
          <w:rtl/>
        </w:rPr>
        <w:t>"</w:t>
      </w:r>
      <w:r>
        <w:rPr>
          <w:rFonts w:hint="cs"/>
          <w:rtl/>
        </w:rPr>
        <w:t xml:space="preserve">) מעוניינת לבחון אפשרות לרכוש שירותי בדיקת עומסים עבור מערכת </w:t>
      </w:r>
      <w:proofErr w:type="spellStart"/>
      <w:r>
        <w:rPr>
          <w:rFonts w:hint="cs"/>
          <w:rtl/>
        </w:rPr>
        <w:t>מרכב"ה</w:t>
      </w:r>
      <w:proofErr w:type="spellEnd"/>
      <w:r w:rsidR="007C03E8">
        <w:rPr>
          <w:rFonts w:hint="cs"/>
          <w:rtl/>
        </w:rPr>
        <w:t>,</w:t>
      </w:r>
      <w:r>
        <w:rPr>
          <w:rFonts w:hint="cs"/>
          <w:rtl/>
        </w:rPr>
        <w:t xml:space="preserve"> (להלן- "</w:t>
      </w:r>
      <w:r w:rsidRPr="00057F3E">
        <w:rPr>
          <w:rFonts w:hint="cs"/>
          <w:b/>
          <w:bCs/>
          <w:rtl/>
        </w:rPr>
        <w:t>השירות</w:t>
      </w:r>
      <w:r>
        <w:rPr>
          <w:rFonts w:hint="cs"/>
          <w:rtl/>
        </w:rPr>
        <w:t>"), ומזמינה את ספקי</w:t>
      </w:r>
      <w:r w:rsidR="007C03E8">
        <w:rPr>
          <w:rFonts w:hint="cs"/>
          <w:rtl/>
        </w:rPr>
        <w:t>ם</w:t>
      </w:r>
      <w:r>
        <w:rPr>
          <w:rFonts w:hint="cs"/>
          <w:rtl/>
        </w:rPr>
        <w:t xml:space="preserve"> להגיש מענה לבקשה לקבלת מידע</w:t>
      </w:r>
      <w:r w:rsidR="00C81F23">
        <w:rPr>
          <w:rFonts w:hint="cs"/>
          <w:rtl/>
        </w:rPr>
        <w:t xml:space="preserve"> </w:t>
      </w:r>
      <w:r>
        <w:rPr>
          <w:rFonts w:hint="cs"/>
          <w:rtl/>
        </w:rPr>
        <w:t>(להלן - "</w:t>
      </w:r>
      <w:r w:rsidRPr="00057F3E">
        <w:rPr>
          <w:rFonts w:hint="cs"/>
          <w:b/>
          <w:bCs/>
          <w:rtl/>
        </w:rPr>
        <w:t>בקשה</w:t>
      </w:r>
      <w:r>
        <w:rPr>
          <w:rFonts w:hint="cs"/>
          <w:rtl/>
        </w:rPr>
        <w:t>").</w:t>
      </w:r>
    </w:p>
    <w:p w14:paraId="117DC407" w14:textId="77777777" w:rsidR="00057F3E" w:rsidRPr="00057F3E" w:rsidRDefault="00057F3E" w:rsidP="00057F3E">
      <w:pPr>
        <w:pStyle w:val="ListParagraph"/>
        <w:numPr>
          <w:ilvl w:val="1"/>
          <w:numId w:val="8"/>
        </w:numPr>
        <w:spacing w:after="0"/>
        <w:ind w:left="1133" w:hanging="773"/>
        <w:rPr>
          <w:b/>
          <w:bCs/>
          <w:rtl/>
        </w:rPr>
      </w:pPr>
      <w:r w:rsidRPr="00057F3E">
        <w:rPr>
          <w:rFonts w:hint="cs"/>
          <w:b/>
          <w:bCs/>
          <w:rtl/>
        </w:rPr>
        <w:t xml:space="preserve">הנוסח המלא והמחייב של ה- </w:t>
      </w:r>
      <w:r w:rsidRPr="00057F3E">
        <w:rPr>
          <w:b/>
          <w:bCs/>
        </w:rPr>
        <w:t>RFI</w:t>
      </w:r>
      <w:r w:rsidRPr="00057F3E">
        <w:rPr>
          <w:rFonts w:hint="cs"/>
          <w:b/>
          <w:bCs/>
          <w:rtl/>
        </w:rPr>
        <w:t xml:space="preserve"> מפורסם באתר האינטרנט של </w:t>
      </w:r>
      <w:proofErr w:type="spellStart"/>
      <w:r w:rsidRPr="00057F3E">
        <w:rPr>
          <w:rFonts w:hint="cs"/>
          <w:b/>
          <w:bCs/>
          <w:rtl/>
        </w:rPr>
        <w:t>מינהל</w:t>
      </w:r>
      <w:proofErr w:type="spellEnd"/>
      <w:r w:rsidRPr="00057F3E">
        <w:rPr>
          <w:rFonts w:hint="cs"/>
          <w:b/>
          <w:bCs/>
          <w:rtl/>
        </w:rPr>
        <w:t xml:space="preserve"> הרכש הממשלתי בכתובת </w:t>
      </w:r>
      <w:r w:rsidRPr="00057F3E">
        <w:rPr>
          <w:b/>
          <w:bCs/>
        </w:rPr>
        <w:t>www.mr.gov.il</w:t>
      </w:r>
      <w:r w:rsidRPr="00057F3E">
        <w:rPr>
          <w:rFonts w:hint="cs"/>
          <w:b/>
          <w:bCs/>
          <w:rtl/>
        </w:rPr>
        <w:t xml:space="preserve"> תחת הכותרת: מכרזים / </w:t>
      </w:r>
      <w:r w:rsidRPr="00057F3E">
        <w:rPr>
          <w:b/>
          <w:bCs/>
        </w:rPr>
        <w:t>RFI</w:t>
      </w:r>
      <w:r w:rsidRPr="00057F3E">
        <w:rPr>
          <w:rFonts w:hint="cs"/>
          <w:b/>
          <w:bCs/>
          <w:rtl/>
        </w:rPr>
        <w:t xml:space="preserve"> לשירותי בדיקת עומסים עבור מערכת </w:t>
      </w:r>
      <w:proofErr w:type="spellStart"/>
      <w:r w:rsidRPr="00057F3E">
        <w:rPr>
          <w:rFonts w:hint="cs"/>
          <w:b/>
          <w:bCs/>
          <w:rtl/>
        </w:rPr>
        <w:t>מרכב"ה</w:t>
      </w:r>
      <w:proofErr w:type="spellEnd"/>
      <w:r w:rsidRPr="00057F3E">
        <w:rPr>
          <w:rFonts w:hint="cs"/>
          <w:b/>
          <w:bCs/>
          <w:rtl/>
        </w:rPr>
        <w:t>.</w:t>
      </w:r>
    </w:p>
    <w:p w14:paraId="4FCAA2AA" w14:textId="14A3B08A" w:rsidR="0068761D" w:rsidRPr="00057F3E" w:rsidRDefault="0068761D" w:rsidP="00057F3E">
      <w:pPr>
        <w:pStyle w:val="ListParagraph"/>
        <w:numPr>
          <w:ilvl w:val="1"/>
          <w:numId w:val="8"/>
        </w:numPr>
        <w:spacing w:after="0"/>
        <w:ind w:left="1133" w:hanging="773"/>
      </w:pPr>
      <w:r w:rsidRPr="00057F3E">
        <w:rPr>
          <w:rFonts w:hint="cs"/>
          <w:rtl/>
        </w:rPr>
        <w:t xml:space="preserve">פנייה זו אינה בבחינת הזמנה להציע הצעות ואינה חלק מהליכי מכרז, לפיכך אין בה כדי ליצור מחויבות כלשהי כלפי מי מהמשיבים לה. הפנייה נועדה לקבלת מידע בלבד, ובעקבותיה </w:t>
      </w:r>
      <w:r w:rsidR="00874A24" w:rsidRPr="00057F3E">
        <w:rPr>
          <w:rFonts w:hint="cs"/>
          <w:rtl/>
        </w:rPr>
        <w:t>תשקול הפונה</w:t>
      </w:r>
      <w:r w:rsidRPr="00057F3E">
        <w:rPr>
          <w:rFonts w:hint="cs"/>
          <w:rtl/>
        </w:rPr>
        <w:t xml:space="preserve"> את המשך פעולותי</w:t>
      </w:r>
      <w:r w:rsidR="00874A24" w:rsidRPr="00057F3E">
        <w:rPr>
          <w:rFonts w:hint="cs"/>
          <w:rtl/>
        </w:rPr>
        <w:t>ה</w:t>
      </w:r>
      <w:r w:rsidRPr="00057F3E">
        <w:rPr>
          <w:rFonts w:hint="cs"/>
          <w:rtl/>
        </w:rPr>
        <w:t xml:space="preserve"> בהתאם לשיקולים מקצועיים וענייניים.</w:t>
      </w:r>
    </w:p>
    <w:p w14:paraId="2BCF4188" w14:textId="16391A11" w:rsidR="0068761D" w:rsidRPr="00057F3E" w:rsidRDefault="00874A24" w:rsidP="00057F3E">
      <w:pPr>
        <w:pStyle w:val="ListParagraph"/>
        <w:numPr>
          <w:ilvl w:val="1"/>
          <w:numId w:val="8"/>
        </w:numPr>
        <w:spacing w:after="0"/>
        <w:ind w:left="1133" w:hanging="773"/>
      </w:pPr>
      <w:r w:rsidRPr="00057F3E">
        <w:rPr>
          <w:rFonts w:hint="cs"/>
          <w:rtl/>
        </w:rPr>
        <w:t>הפונה</w:t>
      </w:r>
      <w:r w:rsidR="0068761D" w:rsidRPr="00057F3E">
        <w:rPr>
          <w:rFonts w:hint="cs"/>
          <w:rtl/>
        </w:rPr>
        <w:t xml:space="preserve"> שומר</w:t>
      </w:r>
      <w:r w:rsidRPr="00057F3E">
        <w:rPr>
          <w:rFonts w:hint="cs"/>
          <w:rtl/>
        </w:rPr>
        <w:t>ת</w:t>
      </w:r>
      <w:r w:rsidR="0068761D" w:rsidRPr="00057F3E">
        <w:rPr>
          <w:rFonts w:hint="cs"/>
          <w:rtl/>
        </w:rPr>
        <w:t xml:space="preserve"> </w:t>
      </w:r>
      <w:r w:rsidR="0068761D" w:rsidRPr="00057F3E">
        <w:rPr>
          <w:rtl/>
        </w:rPr>
        <w:t>על זכות</w:t>
      </w:r>
      <w:r w:rsidRPr="00057F3E">
        <w:rPr>
          <w:rFonts w:hint="cs"/>
          <w:rtl/>
        </w:rPr>
        <w:t>ה</w:t>
      </w:r>
      <w:r w:rsidR="0068761D" w:rsidRPr="00057F3E">
        <w:rPr>
          <w:rtl/>
        </w:rPr>
        <w:t xml:space="preserve"> להשתמש במידע אשר יתקבל </w:t>
      </w:r>
      <w:r w:rsidR="0068761D" w:rsidRPr="00057F3E">
        <w:rPr>
          <w:rFonts w:hint="cs"/>
          <w:rtl/>
        </w:rPr>
        <w:t>בעקבות</w:t>
      </w:r>
      <w:r w:rsidR="0068761D" w:rsidRPr="00057F3E">
        <w:rPr>
          <w:rtl/>
        </w:rPr>
        <w:t xml:space="preserve"> פנייה זו לצורך הרכבת רשימת ספקים פוטנציאליים </w:t>
      </w:r>
      <w:r w:rsidR="0068761D" w:rsidRPr="00057F3E">
        <w:rPr>
          <w:rFonts w:hint="cs"/>
          <w:rtl/>
        </w:rPr>
        <w:t xml:space="preserve">– </w:t>
      </w:r>
      <w:r w:rsidR="0068761D" w:rsidRPr="00057F3E">
        <w:rPr>
          <w:rtl/>
        </w:rPr>
        <w:t>הכ</w:t>
      </w:r>
      <w:r w:rsidR="0068761D" w:rsidRPr="00057F3E">
        <w:rPr>
          <w:rFonts w:hint="cs"/>
          <w:rtl/>
        </w:rPr>
        <w:t>ו</w:t>
      </w:r>
      <w:r w:rsidR="0068761D" w:rsidRPr="00057F3E">
        <w:rPr>
          <w:rtl/>
        </w:rPr>
        <w:t>ל לפי שיקול דעת</w:t>
      </w:r>
      <w:r w:rsidRPr="00057F3E">
        <w:rPr>
          <w:rFonts w:hint="cs"/>
          <w:rtl/>
        </w:rPr>
        <w:t>ה</w:t>
      </w:r>
      <w:r w:rsidR="0068761D" w:rsidRPr="00057F3E">
        <w:rPr>
          <w:rtl/>
        </w:rPr>
        <w:t xml:space="preserve"> הבלעדי. </w:t>
      </w:r>
    </w:p>
    <w:p w14:paraId="4911B5DA" w14:textId="16F61F84" w:rsidR="0068761D" w:rsidRPr="00057F3E" w:rsidRDefault="0068761D" w:rsidP="00057F3E">
      <w:pPr>
        <w:pStyle w:val="ListParagraph"/>
        <w:numPr>
          <w:ilvl w:val="1"/>
          <w:numId w:val="8"/>
        </w:numPr>
        <w:spacing w:after="0"/>
        <w:ind w:left="1133" w:hanging="773"/>
      </w:pPr>
      <w:r w:rsidRPr="00057F3E">
        <w:rPr>
          <w:rFonts w:hint="cs"/>
          <w:rtl/>
        </w:rPr>
        <w:t>אם</w:t>
      </w:r>
      <w:r w:rsidRPr="00057F3E">
        <w:rPr>
          <w:rtl/>
        </w:rPr>
        <w:t xml:space="preserve"> יתקיים הליך מכרז בעתיד</w:t>
      </w:r>
      <w:r w:rsidRPr="00057F3E">
        <w:rPr>
          <w:rFonts w:hint="cs"/>
          <w:rtl/>
        </w:rPr>
        <w:t>,</w:t>
      </w:r>
      <w:r w:rsidRPr="00057F3E">
        <w:rPr>
          <w:rtl/>
        </w:rPr>
        <w:t xml:space="preserve"> </w:t>
      </w:r>
      <w:r w:rsidR="00874A24" w:rsidRPr="00057F3E">
        <w:rPr>
          <w:rFonts w:hint="cs"/>
          <w:rtl/>
        </w:rPr>
        <w:t>ת</w:t>
      </w:r>
      <w:r w:rsidR="00874A24" w:rsidRPr="00057F3E">
        <w:rPr>
          <w:rtl/>
        </w:rPr>
        <w:t>ה</w:t>
      </w:r>
      <w:r w:rsidR="00874A24" w:rsidRPr="00057F3E">
        <w:rPr>
          <w:rFonts w:hint="cs"/>
          <w:rtl/>
        </w:rPr>
        <w:t>א</w:t>
      </w:r>
      <w:r w:rsidRPr="00057F3E">
        <w:rPr>
          <w:rFonts w:hint="cs"/>
          <w:rtl/>
        </w:rPr>
        <w:t xml:space="preserve"> ה</w:t>
      </w:r>
      <w:r w:rsidR="00874A24" w:rsidRPr="00057F3E">
        <w:rPr>
          <w:rFonts w:hint="cs"/>
          <w:rtl/>
        </w:rPr>
        <w:t>פונה</w:t>
      </w:r>
      <w:r w:rsidRPr="00057F3E">
        <w:rPr>
          <w:rtl/>
        </w:rPr>
        <w:t xml:space="preserve"> רשאי</w:t>
      </w:r>
      <w:r w:rsidR="00C81F23" w:rsidRPr="00057F3E">
        <w:rPr>
          <w:rFonts w:hint="cs"/>
          <w:rtl/>
        </w:rPr>
        <w:t>ת</w:t>
      </w:r>
      <w:r w:rsidRPr="00057F3E">
        <w:rPr>
          <w:rtl/>
        </w:rPr>
        <w:t xml:space="preserve"> לשנות או להוסיף תנאים ודרישות </w:t>
      </w:r>
      <w:r w:rsidRPr="00057F3E">
        <w:rPr>
          <w:rFonts w:hint="cs"/>
          <w:rtl/>
        </w:rPr>
        <w:t xml:space="preserve">– </w:t>
      </w:r>
      <w:r w:rsidRPr="00057F3E">
        <w:rPr>
          <w:rtl/>
        </w:rPr>
        <w:t>הכ</w:t>
      </w:r>
      <w:r w:rsidRPr="00057F3E">
        <w:rPr>
          <w:rFonts w:hint="cs"/>
          <w:rtl/>
        </w:rPr>
        <w:t>ו</w:t>
      </w:r>
      <w:r w:rsidRPr="00057F3E">
        <w:rPr>
          <w:rtl/>
        </w:rPr>
        <w:t>ל לפי ש</w:t>
      </w:r>
      <w:r w:rsidRPr="00057F3E">
        <w:rPr>
          <w:rFonts w:hint="cs"/>
          <w:rtl/>
        </w:rPr>
        <w:t>י</w:t>
      </w:r>
      <w:r w:rsidRPr="00057F3E">
        <w:rPr>
          <w:rtl/>
        </w:rPr>
        <w:t>קול דעת</w:t>
      </w:r>
      <w:r w:rsidR="00C81F23" w:rsidRPr="00057F3E">
        <w:rPr>
          <w:rFonts w:hint="cs"/>
          <w:rtl/>
        </w:rPr>
        <w:t>ה</w:t>
      </w:r>
      <w:r w:rsidRPr="00057F3E">
        <w:rPr>
          <w:rtl/>
        </w:rPr>
        <w:t xml:space="preserve"> המקצועי ובהתאם לצרכי</w:t>
      </w:r>
      <w:r w:rsidR="00C81F23" w:rsidRPr="00057F3E">
        <w:rPr>
          <w:rFonts w:hint="cs"/>
          <w:rtl/>
        </w:rPr>
        <w:t>ה</w:t>
      </w:r>
      <w:r w:rsidRPr="00057F3E">
        <w:rPr>
          <w:rtl/>
        </w:rPr>
        <w:t>.</w:t>
      </w:r>
    </w:p>
    <w:p w14:paraId="477A55EB" w14:textId="53FBC155" w:rsidR="0068761D" w:rsidRPr="00057F3E" w:rsidRDefault="00874A24" w:rsidP="00057F3E">
      <w:pPr>
        <w:pStyle w:val="ListParagraph"/>
        <w:numPr>
          <w:ilvl w:val="1"/>
          <w:numId w:val="8"/>
        </w:numPr>
        <w:spacing w:after="0"/>
        <w:ind w:left="1133" w:hanging="773"/>
      </w:pPr>
      <w:r w:rsidRPr="00057F3E">
        <w:rPr>
          <w:rFonts w:hint="cs"/>
          <w:rtl/>
        </w:rPr>
        <w:t>הפונה</w:t>
      </w:r>
      <w:r w:rsidR="0068761D" w:rsidRPr="00057F3E">
        <w:rPr>
          <w:rFonts w:hint="cs"/>
          <w:rtl/>
        </w:rPr>
        <w:t xml:space="preserve"> </w:t>
      </w:r>
      <w:r w:rsidR="0068761D" w:rsidRPr="00057F3E">
        <w:rPr>
          <w:rtl/>
        </w:rPr>
        <w:t>שומר</w:t>
      </w:r>
      <w:r w:rsidRPr="00057F3E">
        <w:rPr>
          <w:rFonts w:hint="cs"/>
          <w:rtl/>
        </w:rPr>
        <w:t>ת</w:t>
      </w:r>
      <w:r w:rsidR="0068761D" w:rsidRPr="00057F3E">
        <w:rPr>
          <w:rtl/>
        </w:rPr>
        <w:t xml:space="preserve"> לעצמ</w:t>
      </w:r>
      <w:r w:rsidRPr="00057F3E">
        <w:rPr>
          <w:rFonts w:hint="cs"/>
          <w:rtl/>
        </w:rPr>
        <w:t>ה</w:t>
      </w:r>
      <w:r w:rsidR="0068761D" w:rsidRPr="00057F3E">
        <w:rPr>
          <w:rtl/>
        </w:rPr>
        <w:t xml:space="preserve"> את הזכות לפנות, ככל שיידרש, למי שענה על </w:t>
      </w:r>
      <w:r w:rsidR="0068761D" w:rsidRPr="00057F3E">
        <w:rPr>
          <w:rFonts w:hint="cs"/>
          <w:rtl/>
        </w:rPr>
        <w:t>פנייה</w:t>
      </w:r>
      <w:r w:rsidR="0068761D" w:rsidRPr="00057F3E">
        <w:rPr>
          <w:rtl/>
        </w:rPr>
        <w:t xml:space="preserve"> זו בבקשה להשלמת מידע והבהרות, </w:t>
      </w:r>
      <w:r w:rsidR="0068761D" w:rsidRPr="00057F3E">
        <w:rPr>
          <w:rFonts w:hint="cs"/>
          <w:rtl/>
        </w:rPr>
        <w:t>ל</w:t>
      </w:r>
      <w:r w:rsidR="0068761D" w:rsidRPr="00057F3E">
        <w:rPr>
          <w:rtl/>
        </w:rPr>
        <w:t xml:space="preserve">הצגת מצגות והדגמות, </w:t>
      </w:r>
      <w:r w:rsidR="0068761D" w:rsidRPr="00057F3E">
        <w:rPr>
          <w:rFonts w:hint="cs"/>
          <w:rtl/>
        </w:rPr>
        <w:t>ל</w:t>
      </w:r>
      <w:r w:rsidR="0068761D" w:rsidRPr="00057F3E">
        <w:rPr>
          <w:rtl/>
        </w:rPr>
        <w:t xml:space="preserve">ביצוע פיילוט, </w:t>
      </w:r>
      <w:r w:rsidR="0068761D" w:rsidRPr="00057F3E">
        <w:rPr>
          <w:rFonts w:hint="cs"/>
          <w:rtl/>
        </w:rPr>
        <w:t>ל</w:t>
      </w:r>
      <w:r w:rsidR="0068761D" w:rsidRPr="00057F3E">
        <w:rPr>
          <w:rtl/>
        </w:rPr>
        <w:t xml:space="preserve">ביקור באתרי לקוחות </w:t>
      </w:r>
      <w:r w:rsidR="0068761D" w:rsidRPr="00057F3E">
        <w:rPr>
          <w:rFonts w:hint="cs"/>
          <w:rtl/>
        </w:rPr>
        <w:t>ול</w:t>
      </w:r>
      <w:r w:rsidR="0068761D" w:rsidRPr="00057F3E">
        <w:rPr>
          <w:rtl/>
        </w:rPr>
        <w:t xml:space="preserve">ביקור באתר הספקים </w:t>
      </w:r>
      <w:r w:rsidR="0068761D" w:rsidRPr="00057F3E">
        <w:rPr>
          <w:rFonts w:hint="cs"/>
          <w:rtl/>
        </w:rPr>
        <w:t>שיענו</w:t>
      </w:r>
      <w:r w:rsidR="0068761D" w:rsidRPr="00057F3E">
        <w:rPr>
          <w:rtl/>
        </w:rPr>
        <w:t xml:space="preserve"> </w:t>
      </w:r>
      <w:r w:rsidR="0068761D" w:rsidRPr="00057F3E">
        <w:rPr>
          <w:rFonts w:hint="cs"/>
          <w:rtl/>
        </w:rPr>
        <w:t>לפנייה</w:t>
      </w:r>
      <w:r w:rsidR="0068761D" w:rsidRPr="00057F3E">
        <w:rPr>
          <w:rtl/>
        </w:rPr>
        <w:t xml:space="preserve"> </w:t>
      </w:r>
      <w:r w:rsidR="0068761D" w:rsidRPr="00057F3E">
        <w:rPr>
          <w:rFonts w:hint="cs"/>
          <w:rtl/>
        </w:rPr>
        <w:t xml:space="preserve">זו. </w:t>
      </w:r>
    </w:p>
    <w:p w14:paraId="4D30D0BA" w14:textId="26E20D62" w:rsidR="00E20400" w:rsidRDefault="0068761D" w:rsidP="00057F3E">
      <w:pPr>
        <w:pStyle w:val="ListParagraph"/>
        <w:numPr>
          <w:ilvl w:val="1"/>
          <w:numId w:val="8"/>
        </w:numPr>
        <w:spacing w:after="0"/>
        <w:ind w:left="1133" w:hanging="773"/>
        <w:rPr>
          <w:rtl/>
        </w:rPr>
      </w:pPr>
      <w:r w:rsidRPr="00057F3E">
        <w:rPr>
          <w:rFonts w:hint="cs"/>
          <w:rtl/>
        </w:rPr>
        <w:t>ה</w:t>
      </w:r>
      <w:r w:rsidR="00874A24" w:rsidRPr="00057F3E">
        <w:rPr>
          <w:rFonts w:hint="cs"/>
          <w:rtl/>
        </w:rPr>
        <w:t>פונה</w:t>
      </w:r>
      <w:r w:rsidRPr="00057F3E">
        <w:rPr>
          <w:rFonts w:hint="cs"/>
          <w:rtl/>
        </w:rPr>
        <w:t xml:space="preserve"> </w:t>
      </w:r>
      <w:r w:rsidR="00874A24" w:rsidRPr="00057F3E">
        <w:rPr>
          <w:rFonts w:hint="cs"/>
          <w:rtl/>
        </w:rPr>
        <w:t>תהא</w:t>
      </w:r>
      <w:r w:rsidRPr="00057F3E">
        <w:rPr>
          <w:rFonts w:hint="cs"/>
          <w:rtl/>
        </w:rPr>
        <w:t xml:space="preserve"> רשאי</w:t>
      </w:r>
      <w:r w:rsidR="00874A24" w:rsidRPr="00057F3E">
        <w:rPr>
          <w:rFonts w:hint="cs"/>
          <w:rtl/>
        </w:rPr>
        <w:t>ת</w:t>
      </w:r>
      <w:r w:rsidRPr="00057F3E">
        <w:rPr>
          <w:rFonts w:hint="cs"/>
          <w:rtl/>
        </w:rPr>
        <w:t xml:space="preserve"> לעשות </w:t>
      </w:r>
      <w:r w:rsidR="00874A24" w:rsidRPr="00057F3E">
        <w:rPr>
          <w:rFonts w:hint="cs"/>
          <w:rtl/>
        </w:rPr>
        <w:t xml:space="preserve">כל </w:t>
      </w:r>
      <w:r w:rsidRPr="00057F3E">
        <w:rPr>
          <w:rFonts w:hint="cs"/>
          <w:rtl/>
        </w:rPr>
        <w:t>שימוש במידע שיימסר במענה לפנייה</w:t>
      </w:r>
      <w:r w:rsidR="00874A24" w:rsidRPr="00057F3E">
        <w:rPr>
          <w:rFonts w:hint="cs"/>
          <w:rtl/>
        </w:rPr>
        <w:t>,</w:t>
      </w:r>
      <w:r w:rsidRPr="00057F3E">
        <w:rPr>
          <w:rFonts w:hint="cs"/>
          <w:rtl/>
        </w:rPr>
        <w:t xml:space="preserve"> ולספק לא יהיו טענות בגין זכויות יוצרים</w:t>
      </w:r>
      <w:r w:rsidR="00E20400" w:rsidRPr="00E20400">
        <w:rPr>
          <w:rFonts w:hint="cs"/>
          <w:rtl/>
        </w:rPr>
        <w:t>.</w:t>
      </w:r>
    </w:p>
    <w:p w14:paraId="64C43C38" w14:textId="43635BA3" w:rsidR="00E20400" w:rsidRDefault="0068761D" w:rsidP="00057F3E">
      <w:pPr>
        <w:pStyle w:val="ListParagraph"/>
        <w:numPr>
          <w:ilvl w:val="1"/>
          <w:numId w:val="8"/>
        </w:numPr>
        <w:spacing w:after="0"/>
        <w:ind w:left="1133" w:hanging="773"/>
      </w:pPr>
      <w:r>
        <w:rPr>
          <w:rFonts w:hint="cs"/>
          <w:rtl/>
        </w:rPr>
        <w:t xml:space="preserve">במידה וייערך מכרז, </w:t>
      </w:r>
      <w:r w:rsidR="00E20400">
        <w:rPr>
          <w:rFonts w:hint="cs"/>
          <w:rtl/>
        </w:rPr>
        <w:t xml:space="preserve"> </w:t>
      </w:r>
      <w:r w:rsidR="002F3A6B">
        <w:rPr>
          <w:rFonts w:hint="cs"/>
          <w:rtl/>
        </w:rPr>
        <w:t xml:space="preserve">המציעים </w:t>
      </w:r>
      <w:r w:rsidR="00E20400">
        <w:rPr>
          <w:rFonts w:hint="cs"/>
          <w:rtl/>
        </w:rPr>
        <w:t>יידרש</w:t>
      </w:r>
      <w:r w:rsidR="002F3A6B">
        <w:rPr>
          <w:rFonts w:hint="cs"/>
          <w:rtl/>
        </w:rPr>
        <w:t>ו</w:t>
      </w:r>
      <w:r w:rsidR="00E20400">
        <w:rPr>
          <w:rFonts w:hint="cs"/>
          <w:rtl/>
        </w:rPr>
        <w:t xml:space="preserve"> ל</w:t>
      </w:r>
      <w:r>
        <w:rPr>
          <w:rFonts w:hint="cs"/>
          <w:rtl/>
        </w:rPr>
        <w:t>הגיש את כל המסמכים הדרושים במסמכי  המכרז ול</w:t>
      </w:r>
      <w:r w:rsidR="00E20400">
        <w:rPr>
          <w:rFonts w:hint="cs"/>
          <w:rtl/>
        </w:rPr>
        <w:t>עמוד בכל התנאים שייקבעו ב</w:t>
      </w:r>
      <w:r>
        <w:rPr>
          <w:rFonts w:hint="cs"/>
          <w:rtl/>
        </w:rPr>
        <w:t>מסמכי המכרז</w:t>
      </w:r>
      <w:r w:rsidR="00E20400">
        <w:rPr>
          <w:rFonts w:hint="cs"/>
          <w:rtl/>
        </w:rPr>
        <w:t xml:space="preserve">, ומידע שהגיש </w:t>
      </w:r>
      <w:r w:rsidR="002F3A6B">
        <w:rPr>
          <w:rFonts w:hint="cs"/>
          <w:rtl/>
        </w:rPr>
        <w:t xml:space="preserve">מציע (אם הגיש) </w:t>
      </w:r>
      <w:r w:rsidR="00E20400">
        <w:rPr>
          <w:rFonts w:hint="cs"/>
          <w:rtl/>
        </w:rPr>
        <w:t xml:space="preserve">במסגרת </w:t>
      </w:r>
      <w:r w:rsidR="002F3A6B">
        <w:rPr>
          <w:rFonts w:hint="cs"/>
          <w:rtl/>
        </w:rPr>
        <w:t>המענה ל</w:t>
      </w:r>
      <w:r w:rsidR="00E20400">
        <w:rPr>
          <w:rFonts w:hint="cs"/>
          <w:rtl/>
        </w:rPr>
        <w:t>בקשה זו</w:t>
      </w:r>
      <w:r w:rsidR="002F3A6B">
        <w:rPr>
          <w:rFonts w:hint="cs"/>
          <w:rtl/>
        </w:rPr>
        <w:t>,</w:t>
      </w:r>
      <w:r w:rsidR="00E20400">
        <w:rPr>
          <w:rFonts w:hint="cs"/>
          <w:rtl/>
        </w:rPr>
        <w:t xml:space="preserve"> לא </w:t>
      </w:r>
      <w:r w:rsidR="002F3A6B">
        <w:rPr>
          <w:rFonts w:hint="cs"/>
          <w:rtl/>
        </w:rPr>
        <w:t>ייחשב כמידע שהוגש במענה למכרז.</w:t>
      </w:r>
    </w:p>
    <w:p w14:paraId="6012E88F" w14:textId="1614EAA6" w:rsidR="000F13EA" w:rsidRDefault="000F13EA" w:rsidP="00057F3E">
      <w:pPr>
        <w:pStyle w:val="ListParagraph"/>
        <w:numPr>
          <w:ilvl w:val="1"/>
          <w:numId w:val="8"/>
        </w:numPr>
        <w:spacing w:after="0"/>
        <w:ind w:left="1133" w:hanging="773"/>
      </w:pPr>
      <w:bookmarkStart w:id="4" w:name="Start"/>
      <w:bookmarkEnd w:id="4"/>
      <w:r>
        <w:rPr>
          <w:rFonts w:hint="cs"/>
          <w:rtl/>
        </w:rPr>
        <w:t xml:space="preserve">מערכת </w:t>
      </w:r>
      <w:proofErr w:type="spellStart"/>
      <w:r>
        <w:rPr>
          <w:rFonts w:hint="cs"/>
          <w:rtl/>
        </w:rPr>
        <w:t>מרכב"ה</w:t>
      </w:r>
      <w:proofErr w:type="spellEnd"/>
      <w:r>
        <w:rPr>
          <w:rFonts w:hint="cs"/>
          <w:rtl/>
        </w:rPr>
        <w:t xml:space="preserve"> הינה מערכת רוחבית כוללת במוסדות הממשלה המבוססת על כלי </w:t>
      </w:r>
      <w:r>
        <w:t>SAP</w:t>
      </w:r>
      <w:r>
        <w:rPr>
          <w:rFonts w:hint="cs"/>
          <w:rtl/>
        </w:rPr>
        <w:t>.</w:t>
      </w:r>
      <w:r w:rsidR="00057F3E">
        <w:rPr>
          <w:rFonts w:hint="cs"/>
          <w:rtl/>
        </w:rPr>
        <w:t xml:space="preserve"> תיאור מפורט של המערכת מופיע בנוסח המלא של ה- </w:t>
      </w:r>
      <w:r w:rsidR="00057F3E">
        <w:t>RFI</w:t>
      </w:r>
      <w:r w:rsidR="00057F3E">
        <w:rPr>
          <w:rFonts w:hint="cs"/>
          <w:rtl/>
        </w:rPr>
        <w:t>.</w:t>
      </w:r>
    </w:p>
    <w:p w14:paraId="3F30B114" w14:textId="4811E23B" w:rsidR="00AE115C" w:rsidRDefault="00632AAF" w:rsidP="00057F3E">
      <w:pPr>
        <w:pStyle w:val="ListParagraph"/>
        <w:numPr>
          <w:ilvl w:val="1"/>
          <w:numId w:val="8"/>
        </w:numPr>
        <w:spacing w:after="0"/>
        <w:ind w:left="1133" w:hanging="773"/>
      </w:pPr>
      <w:r>
        <w:rPr>
          <w:rFonts w:hint="cs"/>
          <w:rtl/>
        </w:rPr>
        <w:t xml:space="preserve">לקראת עלייה לאוויר של </w:t>
      </w:r>
      <w:r w:rsidR="00B338AF">
        <w:rPr>
          <w:rFonts w:hint="cs"/>
          <w:rtl/>
        </w:rPr>
        <w:t xml:space="preserve">מערכות או </w:t>
      </w:r>
      <w:r>
        <w:rPr>
          <w:rFonts w:hint="cs"/>
          <w:rtl/>
        </w:rPr>
        <w:t>מודולים חדשים או לקראת שדרוגים</w:t>
      </w:r>
      <w:r w:rsidR="00B338AF">
        <w:rPr>
          <w:rFonts w:hint="cs"/>
          <w:rtl/>
        </w:rPr>
        <w:t xml:space="preserve"> או </w:t>
      </w:r>
      <w:r>
        <w:rPr>
          <w:rFonts w:hint="cs"/>
          <w:rtl/>
        </w:rPr>
        <w:t>שינויים ב</w:t>
      </w:r>
      <w:r w:rsidR="00B338AF">
        <w:rPr>
          <w:rFonts w:hint="cs"/>
          <w:rtl/>
        </w:rPr>
        <w:t>מערכות או ב</w:t>
      </w:r>
      <w:r>
        <w:rPr>
          <w:rFonts w:hint="cs"/>
          <w:rtl/>
        </w:rPr>
        <w:t xml:space="preserve">מודולים קיימים, </w:t>
      </w:r>
      <w:r w:rsidR="00B51F96">
        <w:rPr>
          <w:rFonts w:hint="cs"/>
          <w:rtl/>
        </w:rPr>
        <w:t>יש לבדוק</w:t>
      </w:r>
      <w:r>
        <w:rPr>
          <w:rFonts w:hint="cs"/>
          <w:rtl/>
        </w:rPr>
        <w:t xml:space="preserve"> שהמערכת מסוגלת להתמודד עם עומסי העבודה הצפויים.</w:t>
      </w:r>
    </w:p>
    <w:p w14:paraId="4A062F9F" w14:textId="775C5B56" w:rsidR="00AE115C" w:rsidRDefault="00AE115C" w:rsidP="00057F3E">
      <w:pPr>
        <w:pStyle w:val="ListParagraph"/>
        <w:numPr>
          <w:ilvl w:val="1"/>
          <w:numId w:val="8"/>
        </w:numPr>
        <w:spacing w:after="0"/>
        <w:ind w:left="1133" w:hanging="773"/>
      </w:pPr>
      <w:r>
        <w:rPr>
          <w:rFonts w:hint="cs"/>
          <w:rtl/>
        </w:rPr>
        <w:t>בדיק</w:t>
      </w:r>
      <w:r w:rsidR="00727E44">
        <w:rPr>
          <w:rFonts w:hint="cs"/>
          <w:rtl/>
        </w:rPr>
        <w:t xml:space="preserve">ת </w:t>
      </w:r>
      <w:r>
        <w:rPr>
          <w:rFonts w:hint="cs"/>
          <w:rtl/>
        </w:rPr>
        <w:t>ה</w:t>
      </w:r>
      <w:r w:rsidR="00727E44">
        <w:rPr>
          <w:rFonts w:hint="cs"/>
          <w:rtl/>
        </w:rPr>
        <w:t>עומסים</w:t>
      </w:r>
      <w:r>
        <w:rPr>
          <w:rFonts w:hint="cs"/>
          <w:rtl/>
        </w:rPr>
        <w:t xml:space="preserve"> אמורה להתייחס לכל רכיבי </w:t>
      </w:r>
      <w:r w:rsidR="00226563">
        <w:rPr>
          <w:rFonts w:hint="cs"/>
          <w:rtl/>
        </w:rPr>
        <w:t xml:space="preserve">מרכבה </w:t>
      </w:r>
      <w:r>
        <w:rPr>
          <w:rtl/>
        </w:rPr>
        <w:t>–</w:t>
      </w:r>
      <w:r>
        <w:rPr>
          <w:rFonts w:hint="cs"/>
          <w:rtl/>
        </w:rPr>
        <w:t xml:space="preserve"> בסיס נתונים, שרתי אפליקציה, ממשק המשתמש, כלי אבטחת מידע</w:t>
      </w:r>
      <w:r w:rsidR="00E37CD6">
        <w:rPr>
          <w:rFonts w:hint="cs"/>
          <w:rtl/>
        </w:rPr>
        <w:t>, כלים משלימים</w:t>
      </w:r>
      <w:r>
        <w:rPr>
          <w:rFonts w:hint="cs"/>
          <w:rtl/>
        </w:rPr>
        <w:t xml:space="preserve"> וכיו"ב.</w:t>
      </w:r>
    </w:p>
    <w:p w14:paraId="6A5DBB0E" w14:textId="4A151E5D" w:rsidR="00632AAF" w:rsidRDefault="008E5533" w:rsidP="00057F3E">
      <w:pPr>
        <w:pStyle w:val="ListParagraph"/>
        <w:numPr>
          <w:ilvl w:val="1"/>
          <w:numId w:val="8"/>
        </w:numPr>
        <w:spacing w:after="0"/>
        <w:ind w:left="1133" w:hanging="773"/>
      </w:pPr>
      <w:r>
        <w:rPr>
          <w:rFonts w:hint="cs"/>
          <w:rtl/>
        </w:rPr>
        <w:t xml:space="preserve">מבלי להתחייב, </w:t>
      </w:r>
      <w:r w:rsidR="00727E44">
        <w:rPr>
          <w:rFonts w:hint="cs"/>
          <w:rtl/>
        </w:rPr>
        <w:t>יתכן</w:t>
      </w:r>
      <w:r w:rsidR="00AE115C">
        <w:rPr>
          <w:rFonts w:hint="cs"/>
          <w:rtl/>
        </w:rPr>
        <w:t xml:space="preserve"> שהשירות יידרש מספר פעמים בשנה </w:t>
      </w:r>
      <w:r w:rsidR="00727E44">
        <w:rPr>
          <w:rFonts w:hint="cs"/>
          <w:rtl/>
        </w:rPr>
        <w:t>(</w:t>
      </w:r>
      <w:r w:rsidR="002F3A6B">
        <w:rPr>
          <w:rFonts w:hint="cs"/>
          <w:rtl/>
        </w:rPr>
        <w:t>יתכן ש</w:t>
      </w:r>
      <w:r w:rsidR="00AE115C">
        <w:rPr>
          <w:rFonts w:hint="cs"/>
          <w:rtl/>
        </w:rPr>
        <w:t>בהתרעה של מספר חודשים מראש ובתיאום מדויק של מועדי הבדיקה מספר שבועות מראש</w:t>
      </w:r>
      <w:r w:rsidR="00727E44">
        <w:rPr>
          <w:rFonts w:hint="cs"/>
          <w:rtl/>
        </w:rPr>
        <w:t>)</w:t>
      </w:r>
      <w:r w:rsidR="00AE115C">
        <w:rPr>
          <w:rFonts w:hint="cs"/>
          <w:rtl/>
        </w:rPr>
        <w:t>.</w:t>
      </w:r>
    </w:p>
    <w:p w14:paraId="28DDEF30" w14:textId="32AA7276" w:rsidR="00632AAF" w:rsidRDefault="00AE115C" w:rsidP="00057F3E">
      <w:pPr>
        <w:pStyle w:val="ListParagraph"/>
        <w:numPr>
          <w:ilvl w:val="1"/>
          <w:numId w:val="8"/>
        </w:numPr>
        <w:spacing w:after="0"/>
        <w:ind w:left="1133" w:hanging="773"/>
      </w:pPr>
      <w:r>
        <w:rPr>
          <w:rFonts w:hint="cs"/>
          <w:rtl/>
        </w:rPr>
        <w:lastRenderedPageBreak/>
        <w:t xml:space="preserve">הספק יידרש </w:t>
      </w:r>
      <w:r w:rsidR="00931286">
        <w:rPr>
          <w:rFonts w:hint="cs"/>
          <w:rtl/>
        </w:rPr>
        <w:t xml:space="preserve">לתת </w:t>
      </w:r>
      <w:r>
        <w:rPr>
          <w:rFonts w:hint="cs"/>
          <w:rtl/>
        </w:rPr>
        <w:t xml:space="preserve">שירות מלא של בדיקת עומסים </w:t>
      </w:r>
      <w:r w:rsidR="00844858">
        <w:rPr>
          <w:rFonts w:hint="cs"/>
          <w:rtl/>
        </w:rPr>
        <w:t xml:space="preserve">למרכבה </w:t>
      </w:r>
      <w:r>
        <w:rPr>
          <w:rFonts w:hint="cs"/>
          <w:rtl/>
        </w:rPr>
        <w:t xml:space="preserve">הכולל </w:t>
      </w:r>
      <w:r w:rsidR="00844858">
        <w:rPr>
          <w:rFonts w:hint="cs"/>
          <w:rtl/>
        </w:rPr>
        <w:t xml:space="preserve">את כל הדרוש למתן השירות לרבות </w:t>
      </w:r>
      <w:r>
        <w:rPr>
          <w:rFonts w:hint="cs"/>
          <w:rtl/>
        </w:rPr>
        <w:t>אספקת כלי התוכנה הרלוונטיים</w:t>
      </w:r>
      <w:r w:rsidR="00844858">
        <w:rPr>
          <w:rFonts w:hint="cs"/>
          <w:rtl/>
        </w:rPr>
        <w:t>, תשתיות</w:t>
      </w:r>
      <w:r>
        <w:rPr>
          <w:rFonts w:hint="cs"/>
          <w:rtl/>
        </w:rPr>
        <w:t xml:space="preserve"> וכוח אדם מקצועי </w:t>
      </w:r>
      <w:r w:rsidR="002F3A6B">
        <w:rPr>
          <w:rFonts w:hint="cs"/>
          <w:rtl/>
        </w:rPr>
        <w:t>למתן השירות</w:t>
      </w:r>
      <w:r w:rsidR="00874A24">
        <w:rPr>
          <w:rFonts w:hint="cs"/>
          <w:rtl/>
        </w:rPr>
        <w:t xml:space="preserve"> להפעלת כלי התוכנה והתשתיות</w:t>
      </w:r>
      <w:r>
        <w:rPr>
          <w:rFonts w:hint="cs"/>
          <w:rtl/>
        </w:rPr>
        <w:t xml:space="preserve">. התקנה ותחזוקה של כלי התוכנה של הספק תהיה על חשבונו ובאחריותו </w:t>
      </w:r>
      <w:r w:rsidR="00874A24">
        <w:rPr>
          <w:rFonts w:hint="cs"/>
          <w:rtl/>
        </w:rPr>
        <w:t xml:space="preserve">של הספק </w:t>
      </w:r>
      <w:r>
        <w:rPr>
          <w:rFonts w:hint="cs"/>
          <w:rtl/>
        </w:rPr>
        <w:t>ו</w:t>
      </w:r>
      <w:r w:rsidR="00874A24">
        <w:rPr>
          <w:rFonts w:hint="cs"/>
          <w:rtl/>
        </w:rPr>
        <w:t xml:space="preserve">אלה יבוצעו </w:t>
      </w:r>
      <w:r>
        <w:rPr>
          <w:rFonts w:hint="cs"/>
          <w:rtl/>
        </w:rPr>
        <w:t xml:space="preserve">בתיאום עם צוות </w:t>
      </w:r>
      <w:proofErr w:type="spellStart"/>
      <w:r>
        <w:rPr>
          <w:rFonts w:hint="cs"/>
          <w:rtl/>
        </w:rPr>
        <w:t>מרכב"ה</w:t>
      </w:r>
      <w:proofErr w:type="spellEnd"/>
      <w:r>
        <w:rPr>
          <w:rFonts w:hint="cs"/>
          <w:rtl/>
        </w:rPr>
        <w:t>.</w:t>
      </w:r>
      <w:r w:rsidR="00BC3C07">
        <w:rPr>
          <w:rFonts w:hint="cs"/>
          <w:rtl/>
        </w:rPr>
        <w:t xml:space="preserve"> </w:t>
      </w:r>
      <w:r w:rsidR="00844858">
        <w:rPr>
          <w:rFonts w:hint="cs"/>
          <w:rtl/>
        </w:rPr>
        <w:t>יו</w:t>
      </w:r>
      <w:r w:rsidR="00874A24">
        <w:rPr>
          <w:rFonts w:hint="cs"/>
          <w:rtl/>
        </w:rPr>
        <w:t>דגש</w:t>
      </w:r>
      <w:r w:rsidR="00844858">
        <w:rPr>
          <w:rFonts w:hint="cs"/>
          <w:rtl/>
        </w:rPr>
        <w:t xml:space="preserve"> כי אין כוונה שהפונה תיאלץ לרכוש רישיון כלשהו לצורך קבלת השירותים.</w:t>
      </w:r>
    </w:p>
    <w:p w14:paraId="652DDBE0" w14:textId="4FF5E3CB" w:rsidR="00AE115C" w:rsidRDefault="00AE115C" w:rsidP="00057F3E">
      <w:pPr>
        <w:pStyle w:val="ListParagraph"/>
        <w:numPr>
          <w:ilvl w:val="1"/>
          <w:numId w:val="8"/>
        </w:numPr>
        <w:spacing w:after="0"/>
        <w:ind w:left="1133" w:hanging="773"/>
      </w:pPr>
      <w:r>
        <w:rPr>
          <w:rFonts w:hint="cs"/>
          <w:rtl/>
        </w:rPr>
        <w:t xml:space="preserve">הספק יידרש לעמוד בדרישות אבטחת מידע מחמירות </w:t>
      </w:r>
      <w:r w:rsidR="00874A24">
        <w:rPr>
          <w:rFonts w:hint="cs"/>
          <w:rtl/>
        </w:rPr>
        <w:t xml:space="preserve">לרבות </w:t>
      </w:r>
      <w:r>
        <w:rPr>
          <w:rFonts w:hint="cs"/>
          <w:rtl/>
        </w:rPr>
        <w:t xml:space="preserve">מבחינת שיטות העבודה, כלי התוכנה המופעלים  </w:t>
      </w:r>
      <w:r w:rsidR="00874A24">
        <w:rPr>
          <w:rFonts w:hint="cs"/>
          <w:rtl/>
        </w:rPr>
        <w:t>ו</w:t>
      </w:r>
      <w:r>
        <w:rPr>
          <w:rFonts w:hint="cs"/>
          <w:rtl/>
        </w:rPr>
        <w:t>צוות העובדים שיועסק בפרויקט.</w:t>
      </w:r>
    </w:p>
    <w:p w14:paraId="740E9179" w14:textId="77777777" w:rsidR="00BC3C07" w:rsidRDefault="00BC3C07" w:rsidP="00057F3E">
      <w:pPr>
        <w:pStyle w:val="ListParagraph"/>
        <w:numPr>
          <w:ilvl w:val="1"/>
          <w:numId w:val="8"/>
        </w:numPr>
        <w:spacing w:after="0"/>
        <w:ind w:left="1133" w:hanging="773"/>
      </w:pPr>
      <w:r>
        <w:rPr>
          <w:rFonts w:hint="cs"/>
          <w:rtl/>
        </w:rPr>
        <w:t>יובהר, כי השירות המבוקש מתייחס לבדיקת עומסים, קרי ביצועים טכניים של המער</w:t>
      </w:r>
      <w:r w:rsidR="00750449">
        <w:rPr>
          <w:rFonts w:hint="cs"/>
          <w:rtl/>
        </w:rPr>
        <w:t>כת ו</w:t>
      </w:r>
      <w:r w:rsidR="00750449" w:rsidRPr="00057F3E">
        <w:rPr>
          <w:rFonts w:hint="cs"/>
          <w:rtl/>
        </w:rPr>
        <w:t>אינו</w:t>
      </w:r>
      <w:r w:rsidR="00750449">
        <w:rPr>
          <w:rFonts w:hint="cs"/>
          <w:rtl/>
        </w:rPr>
        <w:t xml:space="preserve"> כולל שירות של בקרת איכות (</w:t>
      </w:r>
      <w:r w:rsidR="00750449">
        <w:t>QA</w:t>
      </w:r>
      <w:r w:rsidR="00750449">
        <w:rPr>
          <w:rFonts w:hint="cs"/>
          <w:rtl/>
        </w:rPr>
        <w:t>) בהיבטים הפונקציונליים.</w:t>
      </w:r>
    </w:p>
    <w:p w14:paraId="6DEFD65A" w14:textId="3B7A8D50" w:rsidR="00F96ECD" w:rsidRPr="00057F3E" w:rsidRDefault="00057F3E" w:rsidP="00057F3E">
      <w:pPr>
        <w:pStyle w:val="ListParagraph"/>
        <w:numPr>
          <w:ilvl w:val="1"/>
          <w:numId w:val="8"/>
        </w:numPr>
        <w:spacing w:after="0"/>
        <w:ind w:left="1133" w:hanging="773"/>
      </w:pPr>
      <w:bookmarkStart w:id="5" w:name="_Ref376246234"/>
      <w:r>
        <w:rPr>
          <w:rFonts w:hint="cs"/>
          <w:rtl/>
        </w:rPr>
        <w:t xml:space="preserve">פירוט </w:t>
      </w:r>
      <w:r w:rsidR="00F96ECD" w:rsidRPr="00057F3E">
        <w:rPr>
          <w:rFonts w:hint="cs"/>
          <w:rtl/>
        </w:rPr>
        <w:t>המידע הנדרש</w:t>
      </w:r>
      <w:bookmarkEnd w:id="5"/>
      <w:r>
        <w:rPr>
          <w:rFonts w:hint="cs"/>
          <w:rtl/>
        </w:rPr>
        <w:t xml:space="preserve"> במסגרת המענה ל- </w:t>
      </w:r>
      <w:r>
        <w:t>RFI</w:t>
      </w:r>
      <w:r>
        <w:rPr>
          <w:rFonts w:hint="cs"/>
          <w:rtl/>
        </w:rPr>
        <w:t xml:space="preserve"> מופיע בנוסח המלא של ה- </w:t>
      </w:r>
      <w:r>
        <w:t>RFI</w:t>
      </w:r>
      <w:r>
        <w:rPr>
          <w:rFonts w:hint="cs"/>
          <w:rtl/>
        </w:rPr>
        <w:t>.</w:t>
      </w:r>
    </w:p>
    <w:p w14:paraId="6E65AE72" w14:textId="77777777" w:rsidR="003426CE" w:rsidRDefault="003426CE" w:rsidP="00057F3E">
      <w:pPr>
        <w:pStyle w:val="ListParagraph"/>
        <w:numPr>
          <w:ilvl w:val="1"/>
          <w:numId w:val="8"/>
        </w:numPr>
        <w:spacing w:after="0"/>
        <w:ind w:left="1133" w:hanging="773"/>
      </w:pPr>
      <w:r>
        <w:rPr>
          <w:rFonts w:hint="cs"/>
          <w:rtl/>
        </w:rPr>
        <w:t>רשאים להגיש מענה לבקשת מידע זו ספקים העומדים בכל דרישות הסף שלהלן:</w:t>
      </w:r>
    </w:p>
    <w:p w14:paraId="4DE23EE1" w14:textId="77777777" w:rsidR="003426CE" w:rsidRDefault="003426CE" w:rsidP="00057F3E">
      <w:pPr>
        <w:pStyle w:val="ListParagraph"/>
        <w:numPr>
          <w:ilvl w:val="2"/>
          <w:numId w:val="8"/>
        </w:numPr>
        <w:spacing w:after="0"/>
        <w:ind w:left="1983" w:hanging="850"/>
      </w:pPr>
      <w:r>
        <w:rPr>
          <w:rFonts w:hint="cs"/>
          <w:rtl/>
        </w:rPr>
        <w:t>הספק הינו תאגיד רשום בישראל.</w:t>
      </w:r>
    </w:p>
    <w:p w14:paraId="7B931421" w14:textId="1CD6212E" w:rsidR="003426CE" w:rsidRDefault="003426CE" w:rsidP="00057F3E">
      <w:pPr>
        <w:pStyle w:val="ListParagraph"/>
        <w:numPr>
          <w:ilvl w:val="2"/>
          <w:numId w:val="8"/>
        </w:numPr>
        <w:spacing w:after="0"/>
        <w:ind w:left="1983" w:hanging="850"/>
      </w:pPr>
      <w:r>
        <w:rPr>
          <w:rFonts w:hint="cs"/>
          <w:rtl/>
        </w:rPr>
        <w:t xml:space="preserve">הספק סיפק שירותי בדיקת </w:t>
      </w:r>
      <w:r w:rsidR="00750449" w:rsidRPr="00750449">
        <w:rPr>
          <w:rFonts w:hint="cs"/>
          <w:u w:val="single"/>
          <w:rtl/>
        </w:rPr>
        <w:t>עומסים</w:t>
      </w:r>
      <w:r w:rsidR="00750449">
        <w:rPr>
          <w:rFonts w:hint="cs"/>
          <w:rtl/>
        </w:rPr>
        <w:t xml:space="preserve"> ב</w:t>
      </w:r>
      <w:r>
        <w:rPr>
          <w:rFonts w:hint="cs"/>
          <w:rtl/>
        </w:rPr>
        <w:t xml:space="preserve">תוכנה (לאו דווקא </w:t>
      </w:r>
      <w:r>
        <w:t>SAP</w:t>
      </w:r>
      <w:r>
        <w:rPr>
          <w:rFonts w:hint="cs"/>
          <w:rtl/>
        </w:rPr>
        <w:t>) במתכונת ההפעלה של שירות כולל (</w:t>
      </w:r>
      <w:r w:rsidR="005C3034">
        <w:rPr>
          <w:rFonts w:hint="cs"/>
          <w:rtl/>
        </w:rPr>
        <w:t>כאמור בסעיף 3.4</w:t>
      </w:r>
      <w:r w:rsidR="00874A24">
        <w:rPr>
          <w:rFonts w:hint="cs"/>
          <w:rtl/>
        </w:rPr>
        <w:t xml:space="preserve"> לעיל</w:t>
      </w:r>
      <w:r>
        <w:rPr>
          <w:rFonts w:hint="cs"/>
          <w:rtl/>
        </w:rPr>
        <w:t>) ל</w:t>
      </w:r>
      <w:r w:rsidR="00874A24">
        <w:rPr>
          <w:rFonts w:hint="cs"/>
          <w:rtl/>
        </w:rPr>
        <w:t>פחות ל</w:t>
      </w:r>
      <w:r>
        <w:rPr>
          <w:rFonts w:hint="cs"/>
          <w:rtl/>
        </w:rPr>
        <w:t xml:space="preserve">שני לקוחות </w:t>
      </w:r>
      <w:r w:rsidR="00933613">
        <w:rPr>
          <w:rFonts w:hint="cs"/>
          <w:rtl/>
        </w:rPr>
        <w:t xml:space="preserve">(בארץ או בחו"ל) </w:t>
      </w:r>
      <w:r>
        <w:rPr>
          <w:rFonts w:hint="cs"/>
          <w:rtl/>
        </w:rPr>
        <w:t xml:space="preserve">במהלך 5 השנים האחרונות </w:t>
      </w:r>
      <w:r w:rsidR="00750449">
        <w:rPr>
          <w:rFonts w:hint="cs"/>
          <w:rtl/>
        </w:rPr>
        <w:t xml:space="preserve">(2009-2013) </w:t>
      </w:r>
      <w:r>
        <w:rPr>
          <w:rFonts w:hint="cs"/>
          <w:rtl/>
        </w:rPr>
        <w:t xml:space="preserve">בהיקף </w:t>
      </w:r>
      <w:r w:rsidR="000E4B61">
        <w:rPr>
          <w:rFonts w:hint="cs"/>
          <w:rtl/>
        </w:rPr>
        <w:t xml:space="preserve">של </w:t>
      </w:r>
      <w:r w:rsidR="00213729">
        <w:rPr>
          <w:rFonts w:hint="cs"/>
          <w:rtl/>
        </w:rPr>
        <w:t xml:space="preserve">לפחות </w:t>
      </w:r>
      <w:r w:rsidR="000E4B61">
        <w:rPr>
          <w:rFonts w:hint="cs"/>
          <w:rtl/>
        </w:rPr>
        <w:t xml:space="preserve"> 100 אלף ₪ לכל לקוח</w:t>
      </w:r>
      <w:r w:rsidR="005C3034">
        <w:rPr>
          <w:rFonts w:hint="cs"/>
          <w:rtl/>
        </w:rPr>
        <w:t xml:space="preserve"> </w:t>
      </w:r>
      <w:r w:rsidR="00874A24">
        <w:rPr>
          <w:rFonts w:hint="cs"/>
          <w:rtl/>
        </w:rPr>
        <w:t xml:space="preserve">(יודגש כי היקף זה נדרש להיות </w:t>
      </w:r>
      <w:r w:rsidR="005C3034">
        <w:rPr>
          <w:rFonts w:hint="cs"/>
          <w:rtl/>
        </w:rPr>
        <w:t>בגין קבלת שירותי בדיקת עומסים</w:t>
      </w:r>
      <w:r w:rsidR="000E4B61">
        <w:rPr>
          <w:rFonts w:hint="cs"/>
          <w:rtl/>
        </w:rPr>
        <w:t xml:space="preserve"> </w:t>
      </w:r>
      <w:r w:rsidR="005C3034">
        <w:rPr>
          <w:rFonts w:hint="cs"/>
          <w:rtl/>
        </w:rPr>
        <w:t>לשנים 2009-2013</w:t>
      </w:r>
      <w:r w:rsidR="00C269F4">
        <w:rPr>
          <w:rFonts w:hint="cs"/>
          <w:rtl/>
        </w:rPr>
        <w:t xml:space="preserve">, וכי מדובר בהיקף </w:t>
      </w:r>
      <w:r w:rsidR="005C3034">
        <w:rPr>
          <w:rFonts w:hint="cs"/>
          <w:rtl/>
        </w:rPr>
        <w:t>לכל התקופה, לא לכל שנה בנפרד)</w:t>
      </w:r>
      <w:r w:rsidR="00750449">
        <w:rPr>
          <w:rFonts w:hint="cs"/>
          <w:rtl/>
        </w:rPr>
        <w:t>.</w:t>
      </w:r>
    </w:p>
    <w:p w14:paraId="54782063" w14:textId="606BAD6B" w:rsidR="003426CE" w:rsidRDefault="003426CE" w:rsidP="00057F3E">
      <w:pPr>
        <w:pStyle w:val="ListParagraph"/>
        <w:numPr>
          <w:ilvl w:val="1"/>
          <w:numId w:val="8"/>
        </w:numPr>
        <w:spacing w:after="0"/>
        <w:ind w:left="1133" w:hanging="773"/>
      </w:pPr>
      <w:r>
        <w:rPr>
          <w:rFonts w:hint="cs"/>
          <w:rtl/>
        </w:rPr>
        <w:t xml:space="preserve">וועדת המכרזים לא </w:t>
      </w:r>
      <w:r w:rsidR="00213729">
        <w:rPr>
          <w:rFonts w:hint="cs"/>
          <w:rtl/>
        </w:rPr>
        <w:t xml:space="preserve">תתייחס </w:t>
      </w:r>
      <w:r>
        <w:rPr>
          <w:rFonts w:hint="cs"/>
          <w:rtl/>
        </w:rPr>
        <w:t>למענה ספקים שאינם עומדים בתנאי הסף כאמור.</w:t>
      </w:r>
    </w:p>
    <w:p w14:paraId="1D80678E" w14:textId="2F63031E" w:rsidR="00F96ECD" w:rsidRDefault="00F96ECD" w:rsidP="00057F3E">
      <w:pPr>
        <w:pStyle w:val="ListParagraph"/>
        <w:numPr>
          <w:ilvl w:val="1"/>
          <w:numId w:val="8"/>
        </w:numPr>
        <w:spacing w:after="0"/>
        <w:ind w:left="1133" w:hanging="773"/>
      </w:pPr>
      <w:r>
        <w:rPr>
          <w:rFonts w:hint="cs"/>
          <w:rtl/>
        </w:rPr>
        <w:t xml:space="preserve">המענה לבקשה יוגש בכתב בלבד. </w:t>
      </w:r>
      <w:r w:rsidR="00632AAF">
        <w:rPr>
          <w:rFonts w:hint="cs"/>
          <w:rtl/>
        </w:rPr>
        <w:t xml:space="preserve">ההיקף הכולל של המענה לא יעלה על 30 עמודים בגודל </w:t>
      </w:r>
      <w:r w:rsidR="00632AAF">
        <w:t>A4</w:t>
      </w:r>
      <w:r w:rsidR="00213729">
        <w:rPr>
          <w:rFonts w:hint="cs"/>
          <w:rtl/>
        </w:rPr>
        <w:t xml:space="preserve"> (בפונט </w:t>
      </w:r>
      <w:r w:rsidR="00213729">
        <w:t>DAVID</w:t>
      </w:r>
      <w:r w:rsidR="00213729">
        <w:rPr>
          <w:rFonts w:hint="cs"/>
          <w:rtl/>
        </w:rPr>
        <w:t xml:space="preserve"> 12 רווח שורה וחצי)</w:t>
      </w:r>
      <w:r w:rsidR="00632AAF">
        <w:rPr>
          <w:rFonts w:hint="cs"/>
          <w:rtl/>
        </w:rPr>
        <w:t xml:space="preserve">, </w:t>
      </w:r>
      <w:r w:rsidR="00C269F4">
        <w:rPr>
          <w:rFonts w:hint="cs"/>
          <w:rtl/>
        </w:rPr>
        <w:t xml:space="preserve">מכסה זו </w:t>
      </w:r>
      <w:r w:rsidR="00632AAF">
        <w:rPr>
          <w:rFonts w:hint="cs"/>
          <w:rtl/>
        </w:rPr>
        <w:t>כולל</w:t>
      </w:r>
      <w:r w:rsidR="00C269F4">
        <w:rPr>
          <w:rFonts w:hint="cs"/>
          <w:rtl/>
        </w:rPr>
        <w:t>ת</w:t>
      </w:r>
      <w:r w:rsidR="00632AAF">
        <w:rPr>
          <w:rFonts w:hint="cs"/>
          <w:rtl/>
        </w:rPr>
        <w:t xml:space="preserve"> נספחים.</w:t>
      </w:r>
    </w:p>
    <w:p w14:paraId="62117366" w14:textId="646928FE" w:rsidR="00F96ECD" w:rsidRDefault="00F96ECD" w:rsidP="00057F3E">
      <w:pPr>
        <w:pStyle w:val="ListParagraph"/>
        <w:numPr>
          <w:ilvl w:val="1"/>
          <w:numId w:val="8"/>
        </w:numPr>
        <w:spacing w:after="0"/>
        <w:ind w:left="1133" w:hanging="773"/>
      </w:pPr>
      <w:r>
        <w:rPr>
          <w:rFonts w:hint="cs"/>
          <w:rtl/>
        </w:rPr>
        <w:t xml:space="preserve">המענה יוגש הן מודפס והן על גבי מדיה מגנטית בשלושה העתקים עד יום </w:t>
      </w:r>
      <w:r w:rsidR="004D0035">
        <w:rPr>
          <w:rFonts w:hint="cs"/>
          <w:rtl/>
        </w:rPr>
        <w:t>15 במאי 2014</w:t>
      </w:r>
      <w:r>
        <w:rPr>
          <w:rFonts w:hint="cs"/>
          <w:rtl/>
        </w:rPr>
        <w:t xml:space="preserve"> בשעה 13:00 במעטפה אחת סגורה היטב, לתיבת המכרזים ב</w:t>
      </w:r>
      <w:r w:rsidR="004D0035">
        <w:rPr>
          <w:rFonts w:hint="cs"/>
          <w:rtl/>
        </w:rPr>
        <w:t xml:space="preserve">בניין האנרגיה, רח' </w:t>
      </w:r>
      <w:r w:rsidR="00227C83">
        <w:rPr>
          <w:rFonts w:hint="cs"/>
          <w:rtl/>
        </w:rPr>
        <w:t xml:space="preserve">נתנאל </w:t>
      </w:r>
      <w:proofErr w:type="spellStart"/>
      <w:r w:rsidR="00227C83">
        <w:rPr>
          <w:rFonts w:hint="cs"/>
          <w:rtl/>
        </w:rPr>
        <w:t>לורך</w:t>
      </w:r>
      <w:proofErr w:type="spellEnd"/>
      <w:r w:rsidR="00227C83">
        <w:rPr>
          <w:rFonts w:hint="cs"/>
          <w:rtl/>
        </w:rPr>
        <w:t xml:space="preserve"> 1</w:t>
      </w:r>
      <w:r>
        <w:rPr>
          <w:rFonts w:hint="cs"/>
          <w:rtl/>
        </w:rPr>
        <w:t>, ירושלים</w:t>
      </w:r>
      <w:r w:rsidR="00227C83">
        <w:rPr>
          <w:rFonts w:hint="cs"/>
          <w:rtl/>
        </w:rPr>
        <w:t xml:space="preserve"> בקומת הכניסה</w:t>
      </w:r>
      <w:r>
        <w:rPr>
          <w:rFonts w:hint="cs"/>
          <w:rtl/>
        </w:rPr>
        <w:t>.</w:t>
      </w:r>
      <w:r w:rsidR="003426CE">
        <w:rPr>
          <w:rFonts w:hint="cs"/>
          <w:rtl/>
        </w:rPr>
        <w:t xml:space="preserve"> </w:t>
      </w:r>
      <w:r>
        <w:rPr>
          <w:rFonts w:hint="cs"/>
          <w:rtl/>
        </w:rPr>
        <w:t xml:space="preserve">המענה ייחתם על ידי התאגיד בחתימה וחותמת </w:t>
      </w:r>
      <w:proofErr w:type="spellStart"/>
      <w:r>
        <w:rPr>
          <w:rFonts w:hint="cs"/>
          <w:rtl/>
        </w:rPr>
        <w:t>מורשי</w:t>
      </w:r>
      <w:proofErr w:type="spellEnd"/>
      <w:r>
        <w:rPr>
          <w:rFonts w:hint="cs"/>
          <w:rtl/>
        </w:rPr>
        <w:t xml:space="preserve"> חתימה מטעם התאגיד, בצירוף אישור עו"ד בדבר </w:t>
      </w:r>
      <w:proofErr w:type="spellStart"/>
      <w:r>
        <w:rPr>
          <w:rFonts w:hint="cs"/>
          <w:rtl/>
        </w:rPr>
        <w:t>מורשי</w:t>
      </w:r>
      <w:proofErr w:type="spellEnd"/>
      <w:r>
        <w:rPr>
          <w:rFonts w:hint="cs"/>
          <w:rtl/>
        </w:rPr>
        <w:t xml:space="preserve"> חתימה של הספק ודוגמת חתימתם.</w:t>
      </w:r>
    </w:p>
    <w:p w14:paraId="5284EE77" w14:textId="77777777" w:rsidR="00F96ECD" w:rsidRDefault="00F96ECD" w:rsidP="00057F3E">
      <w:pPr>
        <w:pStyle w:val="ListParagraph"/>
        <w:numPr>
          <w:ilvl w:val="1"/>
          <w:numId w:val="8"/>
        </w:numPr>
        <w:spacing w:after="0"/>
        <w:ind w:left="1133" w:hanging="773"/>
        <w:rPr>
          <w:rtl/>
        </w:rPr>
      </w:pPr>
      <w:r>
        <w:rPr>
          <w:rFonts w:hint="cs"/>
          <w:rtl/>
        </w:rPr>
        <w:t xml:space="preserve">על המענה ירשם "מענה לבקשה לקבלת מידע </w:t>
      </w:r>
      <w:r>
        <w:t>(RFI)</w:t>
      </w:r>
      <w:r>
        <w:rPr>
          <w:rFonts w:hint="cs"/>
          <w:rtl/>
        </w:rPr>
        <w:t xml:space="preserve"> לשירותי בדיקת עומסים עבור מערכת </w:t>
      </w:r>
      <w:proofErr w:type="spellStart"/>
      <w:r>
        <w:rPr>
          <w:rFonts w:hint="cs"/>
          <w:rtl/>
        </w:rPr>
        <w:t>מרכב"ה</w:t>
      </w:r>
      <w:proofErr w:type="spellEnd"/>
      <w:r>
        <w:rPr>
          <w:rFonts w:hint="cs"/>
          <w:rtl/>
        </w:rPr>
        <w:t>".</w:t>
      </w:r>
    </w:p>
    <w:p w14:paraId="50BD1FF9" w14:textId="047B549E" w:rsidR="00F96ECD" w:rsidRDefault="00F96ECD" w:rsidP="00057F3E">
      <w:pPr>
        <w:pStyle w:val="ListParagraph"/>
        <w:numPr>
          <w:ilvl w:val="1"/>
          <w:numId w:val="8"/>
        </w:numPr>
        <w:spacing w:after="0"/>
        <w:ind w:left="1133" w:hanging="773"/>
        <w:rPr>
          <w:rtl/>
        </w:rPr>
      </w:pPr>
      <w:r>
        <w:rPr>
          <w:rFonts w:hint="cs"/>
          <w:rtl/>
        </w:rPr>
        <w:t>מעטפות ומסמכים שלא ימצאו בתיבת המכרזים עד למועד הנ"ל, לא יובאו לדיון.</w:t>
      </w:r>
    </w:p>
    <w:p w14:paraId="02807E02" w14:textId="3EA85A7B" w:rsidR="00F96ECD" w:rsidRDefault="00F96ECD" w:rsidP="00057F3E">
      <w:pPr>
        <w:pStyle w:val="ListParagraph"/>
        <w:numPr>
          <w:ilvl w:val="1"/>
          <w:numId w:val="8"/>
        </w:numPr>
        <w:spacing w:after="0"/>
        <w:ind w:left="1133" w:hanging="773"/>
        <w:rPr>
          <w:rtl/>
        </w:rPr>
      </w:pPr>
      <w:r>
        <w:rPr>
          <w:rFonts w:hint="cs"/>
          <w:rtl/>
        </w:rPr>
        <w:t xml:space="preserve">איש הקשר בכל הנוגע </w:t>
      </w:r>
      <w:r w:rsidR="00213729">
        <w:rPr>
          <w:rFonts w:hint="cs"/>
          <w:rtl/>
        </w:rPr>
        <w:t>ל</w:t>
      </w:r>
      <w:r w:rsidR="00227C83">
        <w:rPr>
          <w:rFonts w:hint="cs"/>
          <w:rtl/>
        </w:rPr>
        <w:t xml:space="preserve">- </w:t>
      </w:r>
      <w:r w:rsidR="00213729">
        <w:t>RFI</w:t>
      </w:r>
      <w:r>
        <w:rPr>
          <w:rFonts w:hint="cs"/>
          <w:rtl/>
        </w:rPr>
        <w:t xml:space="preserve">: מיכאל </w:t>
      </w:r>
      <w:proofErr w:type="spellStart"/>
      <w:r>
        <w:rPr>
          <w:rFonts w:hint="cs"/>
          <w:rtl/>
        </w:rPr>
        <w:t>חלמסקי</w:t>
      </w:r>
      <w:proofErr w:type="spellEnd"/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באמצעות דוא"ל </w:t>
      </w:r>
      <w:hyperlink r:id="rId9" w:history="1">
        <w:r w:rsidR="00227C83">
          <w:rPr>
            <w:rStyle w:val="Hyperlink"/>
          </w:rPr>
          <w:t>MerkavaRFI@MOF.GOV.IL</w:t>
        </w:r>
      </w:hyperlink>
      <w:r w:rsidR="003426CE">
        <w:rPr>
          <w:rFonts w:hint="cs"/>
          <w:rtl/>
        </w:rPr>
        <w:t>.</w:t>
      </w:r>
    </w:p>
    <w:p w14:paraId="3465B72B" w14:textId="28D2522C" w:rsidR="00F96ECD" w:rsidRDefault="00F96ECD" w:rsidP="00057F3E">
      <w:pPr>
        <w:pStyle w:val="ListParagraph"/>
        <w:numPr>
          <w:ilvl w:val="1"/>
          <w:numId w:val="8"/>
        </w:numPr>
        <w:spacing w:after="0"/>
        <w:ind w:left="1133" w:hanging="773"/>
        <w:rPr>
          <w:rtl/>
        </w:rPr>
      </w:pPr>
      <w:r>
        <w:rPr>
          <w:rFonts w:hint="cs"/>
          <w:rtl/>
        </w:rPr>
        <w:t>ספקים רשאים ל</w:t>
      </w:r>
      <w:r w:rsidR="003426CE">
        <w:rPr>
          <w:rFonts w:hint="cs"/>
          <w:rtl/>
        </w:rPr>
        <w:t xml:space="preserve">הפנות את שאלותיהם לאיש הקשר עד </w:t>
      </w:r>
      <w:r w:rsidR="00227C83">
        <w:rPr>
          <w:rFonts w:hint="cs"/>
          <w:rtl/>
        </w:rPr>
        <w:t>24 באפריל 2014</w:t>
      </w:r>
      <w:r>
        <w:rPr>
          <w:rFonts w:hint="cs"/>
          <w:rtl/>
        </w:rPr>
        <w:t>.</w:t>
      </w:r>
    </w:p>
    <w:p w14:paraId="3D30B24E" w14:textId="53A0D6FD" w:rsidR="00F96ECD" w:rsidRDefault="00F96ECD" w:rsidP="00057F3E">
      <w:pPr>
        <w:pStyle w:val="ListParagraph"/>
        <w:numPr>
          <w:ilvl w:val="1"/>
          <w:numId w:val="8"/>
        </w:numPr>
        <w:spacing w:after="0"/>
        <w:ind w:left="1133" w:hanging="773"/>
        <w:rPr>
          <w:rtl/>
        </w:rPr>
      </w:pPr>
      <w:r>
        <w:rPr>
          <w:rFonts w:hint="cs"/>
          <w:rtl/>
        </w:rPr>
        <w:t xml:space="preserve">מענה לשאלות והבהרות יינתן בכתב בלבד ויפורסם בקובץ מרכזי באתר האינטרנט של </w:t>
      </w:r>
      <w:proofErr w:type="spellStart"/>
      <w:r w:rsidR="003426CE">
        <w:rPr>
          <w:rFonts w:hint="cs"/>
          <w:rtl/>
        </w:rPr>
        <w:t>מינהל</w:t>
      </w:r>
      <w:proofErr w:type="spellEnd"/>
      <w:r w:rsidR="003426CE">
        <w:rPr>
          <w:rFonts w:hint="cs"/>
          <w:rtl/>
        </w:rPr>
        <w:t xml:space="preserve"> הרכש הממשלתי </w:t>
      </w:r>
      <w:r>
        <w:rPr>
          <w:rFonts w:hint="cs"/>
          <w:rtl/>
        </w:rPr>
        <w:t xml:space="preserve">בכתובת </w:t>
      </w:r>
      <w:r>
        <w:t>www.m</w:t>
      </w:r>
      <w:r w:rsidR="003426CE">
        <w:t>r</w:t>
      </w:r>
      <w:r>
        <w:t>.gov.il</w:t>
      </w:r>
      <w:r>
        <w:rPr>
          <w:rFonts w:hint="cs"/>
          <w:rtl/>
        </w:rPr>
        <w:t xml:space="preserve"> תחת הכותרת: מכרזים / </w:t>
      </w:r>
      <w:r>
        <w:t>RFI</w:t>
      </w:r>
      <w:r>
        <w:rPr>
          <w:rFonts w:hint="cs"/>
          <w:rtl/>
        </w:rPr>
        <w:t xml:space="preserve"> ל</w:t>
      </w:r>
      <w:r w:rsidR="003426CE">
        <w:rPr>
          <w:rFonts w:hint="cs"/>
          <w:rtl/>
        </w:rPr>
        <w:t xml:space="preserve">שירותי בדיקת עומסים עבור מערכת </w:t>
      </w:r>
      <w:proofErr w:type="spellStart"/>
      <w:r w:rsidR="003426CE">
        <w:rPr>
          <w:rFonts w:hint="cs"/>
          <w:rtl/>
        </w:rPr>
        <w:t>מרכב"ה</w:t>
      </w:r>
      <w:proofErr w:type="spellEnd"/>
      <w:r w:rsidR="003426CE">
        <w:rPr>
          <w:rFonts w:hint="cs"/>
          <w:rtl/>
        </w:rPr>
        <w:t xml:space="preserve"> עד ליום </w:t>
      </w:r>
      <w:r w:rsidR="00227C83">
        <w:rPr>
          <w:rFonts w:hint="cs"/>
          <w:rtl/>
        </w:rPr>
        <w:t>01 במאי 2015</w:t>
      </w:r>
      <w:r>
        <w:rPr>
          <w:rFonts w:hint="cs"/>
          <w:rtl/>
        </w:rPr>
        <w:t>.</w:t>
      </w:r>
    </w:p>
    <w:p w14:paraId="63B238EF" w14:textId="41D9D11E" w:rsidR="00AE115C" w:rsidRPr="004D0035" w:rsidRDefault="00F96ECD" w:rsidP="00057F3E">
      <w:pPr>
        <w:pStyle w:val="ListParagraph"/>
        <w:numPr>
          <w:ilvl w:val="1"/>
          <w:numId w:val="8"/>
        </w:numPr>
        <w:spacing w:after="0"/>
        <w:ind w:left="1133" w:hanging="773"/>
        <w:rPr>
          <w:rtl/>
        </w:rPr>
      </w:pPr>
      <w:r>
        <w:rPr>
          <w:rFonts w:hint="cs"/>
          <w:rtl/>
        </w:rPr>
        <w:t xml:space="preserve">ועדת המכרזים רשאית, בכל עת, לדחות את המועד האחרון להגשת </w:t>
      </w:r>
      <w:r w:rsidR="00C269F4">
        <w:rPr>
          <w:rFonts w:hint="cs"/>
          <w:rtl/>
        </w:rPr>
        <w:t xml:space="preserve">המענה </w:t>
      </w:r>
      <w:r>
        <w:rPr>
          <w:rFonts w:hint="cs"/>
          <w:rtl/>
        </w:rPr>
        <w:t>או להגשת שאלות</w:t>
      </w:r>
      <w:r w:rsidR="00C269F4">
        <w:rPr>
          <w:rFonts w:hint="cs"/>
          <w:rtl/>
        </w:rPr>
        <w:t xml:space="preserve"> הבהרה</w:t>
      </w:r>
      <w:r>
        <w:rPr>
          <w:rFonts w:hint="cs"/>
          <w:rtl/>
        </w:rPr>
        <w:t>, וכן לשנות הוראות ותנאים הנוגעים להליך ז</w:t>
      </w:r>
      <w:r w:rsidR="004D0035">
        <w:rPr>
          <w:rFonts w:hint="cs"/>
          <w:rtl/>
        </w:rPr>
        <w:t xml:space="preserve">ה, </w:t>
      </w:r>
      <w:proofErr w:type="spellStart"/>
      <w:r w:rsidR="004D0035">
        <w:rPr>
          <w:rFonts w:hint="cs"/>
          <w:rtl/>
        </w:rPr>
        <w:t>הכל</w:t>
      </w:r>
      <w:proofErr w:type="spellEnd"/>
      <w:r w:rsidR="004D0035">
        <w:rPr>
          <w:rFonts w:hint="cs"/>
          <w:rtl/>
        </w:rPr>
        <w:t xml:space="preserve"> על פי שיקול דעתה המוחלט.</w:t>
      </w:r>
    </w:p>
    <w:sectPr w:rsidR="00AE115C" w:rsidRPr="004D0035" w:rsidSect="007B60D9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440" w:right="1134" w:bottom="1440" w:left="1134" w:header="510" w:footer="0" w:gutter="0"/>
      <w:cols w:space="708"/>
      <w:bidi/>
      <w:rtlGutter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1AD389E1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F95C48A" w14:textId="77777777" w:rsidR="00703E84" w:rsidRDefault="00703E84">
      <w:pPr>
        <w:spacing w:before="0" w:after="0" w:line="240" w:lineRule="auto"/>
      </w:pPr>
      <w:r>
        <w:separator/>
      </w:r>
    </w:p>
  </w:endnote>
  <w:endnote w:type="continuationSeparator" w:id="0">
    <w:p w14:paraId="2BE003AE" w14:textId="77777777" w:rsidR="00703E84" w:rsidRDefault="00703E84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9687" w:type="dxa"/>
      <w:tblInd w:w="59" w:type="dxa"/>
      <w:tblBorders>
        <w:top w:val="single" w:sz="4" w:space="0" w:color="auto"/>
      </w:tblBorders>
      <w:tblLook w:val="0000" w:firstRow="0" w:lastRow="0" w:firstColumn="0" w:lastColumn="0" w:noHBand="0" w:noVBand="0"/>
    </w:tblPr>
    <w:tblGrid>
      <w:gridCol w:w="2174"/>
      <w:gridCol w:w="6095"/>
      <w:gridCol w:w="1418"/>
    </w:tblGrid>
    <w:tr w:rsidR="00C269F4" w:rsidRPr="00DE09C4" w14:paraId="33B2968C" w14:textId="77777777" w:rsidTr="00C269F4">
      <w:trPr>
        <w:cantSplit/>
        <w:trHeight w:val="421"/>
      </w:trPr>
      <w:tc>
        <w:tcPr>
          <w:tcW w:w="2174" w:type="dxa"/>
        </w:tcPr>
        <w:p w14:paraId="6AC30E6E" w14:textId="7DAC31C2" w:rsidR="00C269F4" w:rsidRPr="00DE09C4" w:rsidRDefault="00C269F4" w:rsidP="00C269F4">
          <w:pPr>
            <w:pStyle w:val="Footer"/>
            <w:tabs>
              <w:tab w:val="clear" w:pos="4153"/>
              <w:tab w:val="clear" w:pos="8306"/>
            </w:tabs>
            <w:spacing w:before="120"/>
            <w:jc w:val="center"/>
            <w:rPr>
              <w:rStyle w:val="PageNumber"/>
              <w:rFonts w:cs="David"/>
              <w:snapToGrid w:val="0"/>
              <w:sz w:val="18"/>
              <w:szCs w:val="18"/>
            </w:rPr>
          </w:pPr>
          <w:r w:rsidRPr="00DE09C4">
            <w:rPr>
              <w:rStyle w:val="PageNumber"/>
              <w:rFonts w:cs="David" w:hint="cs"/>
              <w:snapToGrid w:val="0"/>
              <w:sz w:val="18"/>
              <w:szCs w:val="18"/>
              <w:rtl/>
            </w:rPr>
            <w:t xml:space="preserve">תאריך עדכון אחרון </w: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fldChar w:fldCharType="begin"/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instrText xml:space="preserve"> </w:instrTex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</w:rPr>
            <w:instrText xml:space="preserve">DATE </w:instrTex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instrText>\@ "</w:instrTex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</w:rPr>
            <w:instrText>dd/MM/yy"</w:instrTex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instrText xml:space="preserve"> </w:instrTex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fldChar w:fldCharType="separate"/>
          </w:r>
          <w:r w:rsidR="00D94321">
            <w:rPr>
              <w:rStyle w:val="PageNumber"/>
              <w:rFonts w:cs="David"/>
              <w:noProof/>
              <w:snapToGrid w:val="0"/>
              <w:sz w:val="18"/>
              <w:szCs w:val="18"/>
              <w:rtl/>
            </w:rPr>
            <w:t>‏13/04/14</w: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fldChar w:fldCharType="end"/>
          </w:r>
        </w:p>
      </w:tc>
      <w:tc>
        <w:tcPr>
          <w:tcW w:w="6095" w:type="dxa"/>
        </w:tcPr>
        <w:p w14:paraId="580D8559" w14:textId="77777777" w:rsidR="00C269F4" w:rsidRPr="00DE09C4" w:rsidRDefault="00C269F4" w:rsidP="00C269F4">
          <w:pPr>
            <w:pStyle w:val="Footer"/>
            <w:tabs>
              <w:tab w:val="clear" w:pos="4153"/>
              <w:tab w:val="clear" w:pos="8306"/>
              <w:tab w:val="left" w:pos="1431"/>
            </w:tabs>
            <w:spacing w:before="120"/>
            <w:rPr>
              <w:rStyle w:val="PageNumber"/>
              <w:rFonts w:cs="David"/>
              <w:snapToGrid w:val="0"/>
            </w:rPr>
          </w:pPr>
          <w:r w:rsidRPr="00DE09C4">
            <w:rPr>
              <w:rStyle w:val="PageNumber"/>
              <w:rFonts w:cs="David"/>
              <w:snapToGrid w:val="0"/>
              <w:rtl/>
            </w:rPr>
            <w:tab/>
          </w:r>
        </w:p>
      </w:tc>
      <w:tc>
        <w:tcPr>
          <w:tcW w:w="1418" w:type="dxa"/>
        </w:tcPr>
        <w:p w14:paraId="19C19D0C" w14:textId="77777777" w:rsidR="00C269F4" w:rsidRPr="00DE09C4" w:rsidRDefault="00C269F4" w:rsidP="00C269F4">
          <w:pPr>
            <w:pStyle w:val="Footer"/>
            <w:tabs>
              <w:tab w:val="clear" w:pos="4153"/>
              <w:tab w:val="clear" w:pos="8306"/>
            </w:tabs>
            <w:spacing w:before="120"/>
            <w:rPr>
              <w:rStyle w:val="PageNumber"/>
              <w:rFonts w:cs="David"/>
              <w:snapToGrid w:val="0"/>
              <w:sz w:val="18"/>
              <w:szCs w:val="18"/>
            </w:rPr>
          </w:pP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t xml:space="preserve">עמוד </w: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fldChar w:fldCharType="begin"/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instrText xml:space="preserve"> </w:instrTex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</w:rPr>
            <w:instrText>PAGE</w:instrTex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instrText xml:space="preserve"> </w:instrTex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fldChar w:fldCharType="separate"/>
          </w:r>
          <w:r w:rsidR="00D94321">
            <w:rPr>
              <w:rStyle w:val="PageNumber"/>
              <w:rFonts w:cs="David"/>
              <w:noProof/>
              <w:snapToGrid w:val="0"/>
              <w:sz w:val="18"/>
              <w:szCs w:val="18"/>
              <w:rtl/>
            </w:rPr>
            <w:t>1</w: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fldChar w:fldCharType="end"/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t xml:space="preserve"> מתוך </w: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fldChar w:fldCharType="begin"/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instrText xml:space="preserve"> </w:instrTex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</w:rPr>
            <w:instrText>NUMPAGES</w:instrTex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instrText xml:space="preserve"> </w:instrTex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fldChar w:fldCharType="separate"/>
          </w:r>
          <w:r w:rsidR="00D94321">
            <w:rPr>
              <w:rStyle w:val="PageNumber"/>
              <w:rFonts w:cs="David"/>
              <w:noProof/>
              <w:snapToGrid w:val="0"/>
              <w:sz w:val="18"/>
              <w:szCs w:val="18"/>
              <w:rtl/>
            </w:rPr>
            <w:t>2</w: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fldChar w:fldCharType="end"/>
          </w:r>
        </w:p>
      </w:tc>
    </w:tr>
  </w:tbl>
  <w:p w14:paraId="654653BF" w14:textId="77777777" w:rsidR="00C269F4" w:rsidRPr="00C7597C" w:rsidRDefault="00C269F4" w:rsidP="007B60D9">
    <w:pPr>
      <w:pStyle w:val="Footer"/>
      <w:tabs>
        <w:tab w:val="clear" w:pos="4153"/>
        <w:tab w:val="clear" w:pos="8306"/>
        <w:tab w:val="right" w:pos="9638"/>
      </w:tabs>
      <w:rPr>
        <w:sz w:val="26"/>
        <w:rtl/>
      </w:rPr>
    </w:pPr>
    <w:r w:rsidRPr="00C7597C">
      <w:rPr>
        <w:noProof/>
        <w:sz w:val="26"/>
      </w:rPr>
      <w:drawing>
        <wp:anchor distT="0" distB="0" distL="114300" distR="114300" simplePos="0" relativeHeight="251667456" behindDoc="1" locked="0" layoutInCell="1" allowOverlap="1" wp14:anchorId="5ED9B5AC" wp14:editId="611B8271">
          <wp:simplePos x="0" y="0"/>
          <wp:positionH relativeFrom="column">
            <wp:posOffset>2989580</wp:posOffset>
          </wp:positionH>
          <wp:positionV relativeFrom="paragraph">
            <wp:posOffset>200660</wp:posOffset>
          </wp:positionV>
          <wp:extent cx="447675" cy="285750"/>
          <wp:effectExtent l="0" t="0" r="9525" b="0"/>
          <wp:wrapNone/>
          <wp:docPr id="4" name="תמונה 4" descr="תיאור: 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7597C">
      <w:rPr>
        <w:rFonts w:hint="cs"/>
        <w:b/>
        <w:bCs/>
        <w:sz w:val="26"/>
        <w:rtl/>
      </w:rPr>
      <w:t>רח' יפו 234 ירושלים טל: 02-501406 פקס: 02-5695334</w:t>
    </w:r>
    <w:r w:rsidRPr="00C7597C">
      <w:rPr>
        <w:sz w:val="26"/>
        <w:rtl/>
      </w:rPr>
      <w:br/>
    </w:r>
    <w:r w:rsidRPr="00C7597C">
      <w:rPr>
        <w:rFonts w:hint="cs"/>
        <w:sz w:val="26"/>
        <w:rtl/>
      </w:rPr>
      <w:t xml:space="preserve">אוצר ברשת : </w:t>
    </w:r>
    <w:hyperlink r:id="rId2" w:history="1">
      <w:r w:rsidRPr="00C7597C">
        <w:rPr>
          <w:rStyle w:val="Hyperlink"/>
          <w:sz w:val="26"/>
        </w:rPr>
        <w:t>www.mof.gov.il</w:t>
      </w:r>
    </w:hyperlink>
    <w:r w:rsidRPr="00C7597C">
      <w:rPr>
        <w:rFonts w:hint="cs"/>
        <w:sz w:val="26"/>
        <w:rtl/>
      </w:rPr>
      <w:t xml:space="preserve"> </w:t>
    </w:r>
    <w:r w:rsidRPr="00C7597C">
      <w:rPr>
        <w:rFonts w:hint="cs"/>
        <w:sz w:val="26"/>
        <w:rtl/>
      </w:rPr>
      <w:tab/>
      <w:t>שער הממשלה :</w:t>
    </w:r>
    <w:r w:rsidRPr="00C7597C">
      <w:rPr>
        <w:sz w:val="26"/>
      </w:rPr>
      <w:t xml:space="preserve"> </w:t>
    </w:r>
    <w:hyperlink r:id="rId3" w:history="1">
      <w:r w:rsidRPr="00C7597C">
        <w:rPr>
          <w:rStyle w:val="Hyperlink"/>
          <w:sz w:val="26"/>
        </w:rPr>
        <w:t>www.gov.il</w:t>
      </w:r>
    </w:hyperlink>
    <w:r w:rsidRPr="00C7597C">
      <w:rPr>
        <w:sz w:val="26"/>
      </w:rPr>
      <w:br/>
    </w:r>
  </w:p>
  <w:p w14:paraId="5607ACE3" w14:textId="77777777" w:rsidR="00C269F4" w:rsidRPr="007B60D9" w:rsidRDefault="00C269F4" w:rsidP="007B60D9">
    <w:pPr>
      <w:pStyle w:val="Footer"/>
      <w:rPr>
        <w:szCs w:val="24"/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9687" w:type="dxa"/>
      <w:tblInd w:w="59" w:type="dxa"/>
      <w:tblBorders>
        <w:top w:val="single" w:sz="4" w:space="0" w:color="auto"/>
      </w:tblBorders>
      <w:tblLook w:val="0000" w:firstRow="0" w:lastRow="0" w:firstColumn="0" w:lastColumn="0" w:noHBand="0" w:noVBand="0"/>
    </w:tblPr>
    <w:tblGrid>
      <w:gridCol w:w="2174"/>
      <w:gridCol w:w="6095"/>
      <w:gridCol w:w="1418"/>
    </w:tblGrid>
    <w:tr w:rsidR="00C269F4" w:rsidRPr="00DE09C4" w14:paraId="204577CC" w14:textId="77777777" w:rsidTr="00C269F4">
      <w:trPr>
        <w:cantSplit/>
        <w:trHeight w:val="421"/>
      </w:trPr>
      <w:tc>
        <w:tcPr>
          <w:tcW w:w="2174" w:type="dxa"/>
        </w:tcPr>
        <w:p w14:paraId="7077922D" w14:textId="1016CF04" w:rsidR="00C269F4" w:rsidRPr="00DE09C4" w:rsidRDefault="00C269F4" w:rsidP="00C269F4">
          <w:pPr>
            <w:pStyle w:val="Footer"/>
            <w:tabs>
              <w:tab w:val="clear" w:pos="4153"/>
              <w:tab w:val="clear" w:pos="8306"/>
            </w:tabs>
            <w:spacing w:before="120"/>
            <w:jc w:val="center"/>
            <w:rPr>
              <w:rStyle w:val="PageNumber"/>
              <w:rFonts w:cs="David"/>
              <w:snapToGrid w:val="0"/>
              <w:sz w:val="18"/>
              <w:szCs w:val="18"/>
            </w:rPr>
          </w:pPr>
          <w:r w:rsidRPr="00DE09C4">
            <w:rPr>
              <w:rStyle w:val="PageNumber"/>
              <w:rFonts w:cs="David" w:hint="cs"/>
              <w:snapToGrid w:val="0"/>
              <w:sz w:val="18"/>
              <w:szCs w:val="18"/>
              <w:rtl/>
            </w:rPr>
            <w:t xml:space="preserve">תאריך עדכון אחרון </w: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fldChar w:fldCharType="begin"/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instrText xml:space="preserve"> </w:instrTex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</w:rPr>
            <w:instrText xml:space="preserve">DATE </w:instrTex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instrText>\@ "</w:instrTex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</w:rPr>
            <w:instrText>dd/MM/yy"</w:instrTex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instrText xml:space="preserve"> </w:instrTex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fldChar w:fldCharType="separate"/>
          </w:r>
          <w:r w:rsidR="00D94321">
            <w:rPr>
              <w:rStyle w:val="PageNumber"/>
              <w:rFonts w:cs="David"/>
              <w:noProof/>
              <w:snapToGrid w:val="0"/>
              <w:sz w:val="18"/>
              <w:szCs w:val="18"/>
              <w:rtl/>
            </w:rPr>
            <w:t>‏13/04/14</w: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fldChar w:fldCharType="end"/>
          </w:r>
        </w:p>
      </w:tc>
      <w:tc>
        <w:tcPr>
          <w:tcW w:w="6095" w:type="dxa"/>
        </w:tcPr>
        <w:p w14:paraId="362FC900" w14:textId="77777777" w:rsidR="00C269F4" w:rsidRPr="00DE09C4" w:rsidRDefault="00C269F4" w:rsidP="00C269F4">
          <w:pPr>
            <w:pStyle w:val="Footer"/>
            <w:tabs>
              <w:tab w:val="clear" w:pos="4153"/>
              <w:tab w:val="clear" w:pos="8306"/>
              <w:tab w:val="left" w:pos="1431"/>
            </w:tabs>
            <w:spacing w:before="120"/>
            <w:rPr>
              <w:rStyle w:val="PageNumber"/>
              <w:rFonts w:cs="David"/>
              <w:snapToGrid w:val="0"/>
            </w:rPr>
          </w:pPr>
          <w:r w:rsidRPr="00DE09C4">
            <w:rPr>
              <w:rStyle w:val="PageNumber"/>
              <w:rFonts w:cs="David"/>
              <w:snapToGrid w:val="0"/>
              <w:rtl/>
            </w:rPr>
            <w:tab/>
          </w:r>
        </w:p>
      </w:tc>
      <w:tc>
        <w:tcPr>
          <w:tcW w:w="1418" w:type="dxa"/>
        </w:tcPr>
        <w:p w14:paraId="623EDA31" w14:textId="77777777" w:rsidR="00C269F4" w:rsidRPr="00DE09C4" w:rsidRDefault="00C269F4" w:rsidP="00C269F4">
          <w:pPr>
            <w:pStyle w:val="Footer"/>
            <w:tabs>
              <w:tab w:val="clear" w:pos="4153"/>
              <w:tab w:val="clear" w:pos="8306"/>
            </w:tabs>
            <w:spacing w:before="120"/>
            <w:rPr>
              <w:rStyle w:val="PageNumber"/>
              <w:rFonts w:cs="David"/>
              <w:snapToGrid w:val="0"/>
              <w:sz w:val="18"/>
              <w:szCs w:val="18"/>
            </w:rPr>
          </w:pP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t xml:space="preserve">עמוד </w: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fldChar w:fldCharType="begin"/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instrText xml:space="preserve"> </w:instrTex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</w:rPr>
            <w:instrText>PAGE</w:instrTex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instrText xml:space="preserve"> </w:instrTex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fldChar w:fldCharType="separate"/>
          </w:r>
          <w:r>
            <w:rPr>
              <w:rStyle w:val="PageNumber"/>
              <w:rFonts w:cs="David"/>
              <w:noProof/>
              <w:snapToGrid w:val="0"/>
              <w:sz w:val="18"/>
              <w:szCs w:val="18"/>
              <w:rtl/>
            </w:rPr>
            <w:t>1</w: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fldChar w:fldCharType="end"/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t xml:space="preserve"> מתוך </w: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fldChar w:fldCharType="begin"/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instrText xml:space="preserve"> </w:instrTex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</w:rPr>
            <w:instrText>NUMPAGES</w:instrTex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instrText xml:space="preserve"> </w:instrTex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fldChar w:fldCharType="separate"/>
          </w:r>
          <w:r>
            <w:rPr>
              <w:rStyle w:val="PageNumber"/>
              <w:rFonts w:cs="David"/>
              <w:noProof/>
              <w:snapToGrid w:val="0"/>
              <w:sz w:val="18"/>
              <w:szCs w:val="18"/>
              <w:rtl/>
            </w:rPr>
            <w:t>5</w:t>
          </w:r>
          <w:r w:rsidRPr="00DE09C4">
            <w:rPr>
              <w:rStyle w:val="PageNumber"/>
              <w:rFonts w:cs="David"/>
              <w:snapToGrid w:val="0"/>
              <w:sz w:val="18"/>
              <w:szCs w:val="18"/>
              <w:rtl/>
            </w:rPr>
            <w:fldChar w:fldCharType="end"/>
          </w:r>
        </w:p>
      </w:tc>
    </w:tr>
  </w:tbl>
  <w:p w14:paraId="24119977" w14:textId="77777777" w:rsidR="00C269F4" w:rsidRPr="00C7597C" w:rsidRDefault="00C269F4" w:rsidP="00E24CB6">
    <w:pPr>
      <w:pStyle w:val="Footer"/>
      <w:tabs>
        <w:tab w:val="clear" w:pos="4153"/>
        <w:tab w:val="clear" w:pos="8306"/>
        <w:tab w:val="right" w:pos="9638"/>
      </w:tabs>
      <w:rPr>
        <w:sz w:val="26"/>
        <w:rtl/>
      </w:rPr>
    </w:pPr>
    <w:r w:rsidRPr="00C7597C">
      <w:rPr>
        <w:noProof/>
        <w:sz w:val="26"/>
      </w:rPr>
      <w:drawing>
        <wp:anchor distT="0" distB="0" distL="114300" distR="114300" simplePos="0" relativeHeight="251665408" behindDoc="1" locked="0" layoutInCell="1" allowOverlap="1" wp14:anchorId="6CEA73EB" wp14:editId="796DE180">
          <wp:simplePos x="0" y="0"/>
          <wp:positionH relativeFrom="column">
            <wp:posOffset>2989580</wp:posOffset>
          </wp:positionH>
          <wp:positionV relativeFrom="paragraph">
            <wp:posOffset>200660</wp:posOffset>
          </wp:positionV>
          <wp:extent cx="447675" cy="285750"/>
          <wp:effectExtent l="0" t="0" r="9525" b="0"/>
          <wp:wrapNone/>
          <wp:docPr id="3" name="תמונה 3" descr="תיאור: 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7597C">
      <w:rPr>
        <w:rFonts w:hint="cs"/>
        <w:b/>
        <w:bCs/>
        <w:sz w:val="26"/>
        <w:rtl/>
      </w:rPr>
      <w:t>רח' יפו 234 ירושלים טל: 02-501406 פקס: 02-5695334</w:t>
    </w:r>
    <w:r w:rsidRPr="00C7597C">
      <w:rPr>
        <w:sz w:val="26"/>
        <w:rtl/>
      </w:rPr>
      <w:br/>
    </w:r>
    <w:r w:rsidRPr="00C7597C">
      <w:rPr>
        <w:rFonts w:hint="cs"/>
        <w:sz w:val="26"/>
        <w:rtl/>
      </w:rPr>
      <w:t xml:space="preserve">אוצר ברשת : </w:t>
    </w:r>
    <w:hyperlink r:id="rId2" w:history="1">
      <w:r w:rsidRPr="00C7597C">
        <w:rPr>
          <w:rStyle w:val="Hyperlink"/>
          <w:sz w:val="26"/>
        </w:rPr>
        <w:t>www.mof.gov.il</w:t>
      </w:r>
    </w:hyperlink>
    <w:r w:rsidRPr="00C7597C">
      <w:rPr>
        <w:rFonts w:hint="cs"/>
        <w:sz w:val="26"/>
        <w:rtl/>
      </w:rPr>
      <w:t xml:space="preserve"> </w:t>
    </w:r>
    <w:r w:rsidRPr="00C7597C">
      <w:rPr>
        <w:rFonts w:hint="cs"/>
        <w:sz w:val="26"/>
        <w:rtl/>
      </w:rPr>
      <w:tab/>
      <w:t>שער הממשלה :</w:t>
    </w:r>
    <w:r w:rsidRPr="00C7597C">
      <w:rPr>
        <w:sz w:val="26"/>
      </w:rPr>
      <w:t xml:space="preserve"> </w:t>
    </w:r>
    <w:hyperlink r:id="rId3" w:history="1">
      <w:r w:rsidRPr="00C7597C">
        <w:rPr>
          <w:rStyle w:val="Hyperlink"/>
          <w:sz w:val="26"/>
        </w:rPr>
        <w:t>www.gov.il</w:t>
      </w:r>
    </w:hyperlink>
    <w:r w:rsidRPr="00C7597C">
      <w:rPr>
        <w:sz w:val="26"/>
      </w:rPr>
      <w:br/>
    </w:r>
  </w:p>
  <w:p w14:paraId="5239213A" w14:textId="77777777" w:rsidR="00C269F4" w:rsidRPr="00E24CB6" w:rsidRDefault="00C269F4" w:rsidP="00E24CB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66F12B" w14:textId="77777777" w:rsidR="00703E84" w:rsidRDefault="00703E84">
      <w:pPr>
        <w:spacing w:before="0" w:after="0" w:line="240" w:lineRule="auto"/>
      </w:pPr>
      <w:r>
        <w:separator/>
      </w:r>
    </w:p>
  </w:footnote>
  <w:footnote w:type="continuationSeparator" w:id="0">
    <w:p w14:paraId="64D90B0C" w14:textId="77777777" w:rsidR="00703E84" w:rsidRDefault="00703E84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184634" w14:textId="77777777" w:rsidR="00C269F4" w:rsidRPr="005A712B" w:rsidRDefault="00C269F4" w:rsidP="004022A8">
    <w:pPr>
      <w:pStyle w:val="Header"/>
      <w:tabs>
        <w:tab w:val="clear" w:pos="4153"/>
        <w:tab w:val="clear" w:pos="8306"/>
      </w:tabs>
      <w:jc w:val="center"/>
      <w:rPr>
        <w:b/>
        <w:bCs/>
        <w:sz w:val="32"/>
        <w:szCs w:val="32"/>
        <w:rtl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23B1F1AB" wp14:editId="7C90ECCF">
          <wp:simplePos x="0" y="0"/>
          <wp:positionH relativeFrom="column">
            <wp:posOffset>99060</wp:posOffset>
          </wp:positionH>
          <wp:positionV relativeFrom="paragraph">
            <wp:posOffset>-85117</wp:posOffset>
          </wp:positionV>
          <wp:extent cx="586740" cy="671195"/>
          <wp:effectExtent l="0" t="0" r="3810" b="0"/>
          <wp:wrapNone/>
          <wp:docPr id="6" name="תמונה 6" descr="תיאור: merkava-lines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2" descr="תיאור: merkava-lines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6740" cy="6711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A712B">
      <w:rPr>
        <w:rFonts w:hint="cs"/>
        <w:b/>
        <w:bCs/>
        <w:sz w:val="32"/>
        <w:szCs w:val="32"/>
        <w:rtl/>
      </w:rPr>
      <w:t xml:space="preserve">מדינת ישראל </w:t>
    </w:r>
  </w:p>
  <w:p w14:paraId="224A179A" w14:textId="77777777" w:rsidR="00C269F4" w:rsidRPr="005A712B" w:rsidRDefault="00C269F4" w:rsidP="004022A8">
    <w:pPr>
      <w:pStyle w:val="Header"/>
      <w:tabs>
        <w:tab w:val="clear" w:pos="4153"/>
        <w:tab w:val="clear" w:pos="8306"/>
      </w:tabs>
      <w:jc w:val="center"/>
      <w:rPr>
        <w:sz w:val="28"/>
        <w:szCs w:val="28"/>
        <w:rtl/>
      </w:rPr>
    </w:pPr>
    <w:r w:rsidRPr="005A712B">
      <w:rPr>
        <w:rFonts w:hint="cs"/>
        <w:sz w:val="28"/>
        <w:szCs w:val="28"/>
        <w:rtl/>
      </w:rPr>
      <w:t>התקשוב הממשלתי</w:t>
    </w:r>
  </w:p>
  <w:p w14:paraId="0F783934" w14:textId="77777777" w:rsidR="00C269F4" w:rsidRPr="004022A8" w:rsidRDefault="00C269F4" w:rsidP="004022A8">
    <w:pPr>
      <w:pStyle w:val="Header"/>
      <w:tabs>
        <w:tab w:val="clear" w:pos="4153"/>
        <w:tab w:val="clear" w:pos="8306"/>
      </w:tabs>
      <w:jc w:val="center"/>
      <w:rPr>
        <w:sz w:val="28"/>
        <w:szCs w:val="28"/>
      </w:rPr>
    </w:pPr>
    <w:r w:rsidRPr="005A712B">
      <w:rPr>
        <w:rFonts w:hint="cs"/>
        <w:sz w:val="28"/>
        <w:szCs w:val="28"/>
        <w:rtl/>
      </w:rPr>
      <w:t>מרכבה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DE13EE" w14:textId="77777777" w:rsidR="00C269F4" w:rsidRPr="005A712B" w:rsidRDefault="00C269F4" w:rsidP="00E24CB6">
    <w:pPr>
      <w:pStyle w:val="Header"/>
      <w:tabs>
        <w:tab w:val="clear" w:pos="4153"/>
        <w:tab w:val="clear" w:pos="8306"/>
      </w:tabs>
      <w:jc w:val="center"/>
      <w:rPr>
        <w:b/>
        <w:bCs/>
        <w:sz w:val="32"/>
        <w:szCs w:val="32"/>
        <w:rtl/>
      </w:rPr>
    </w:pPr>
    <w:r w:rsidRPr="005A712B">
      <w:rPr>
        <w:b/>
        <w:bCs/>
        <w:noProof/>
        <w:sz w:val="32"/>
        <w:szCs w:val="32"/>
      </w:rPr>
      <w:drawing>
        <wp:anchor distT="0" distB="0" distL="114300" distR="114300" simplePos="0" relativeHeight="251663360" behindDoc="0" locked="0" layoutInCell="1" allowOverlap="1" wp14:anchorId="776805A9" wp14:editId="6CAE11B6">
          <wp:simplePos x="0" y="0"/>
          <wp:positionH relativeFrom="column">
            <wp:posOffset>104059</wp:posOffset>
          </wp:positionH>
          <wp:positionV relativeFrom="paragraph">
            <wp:posOffset>-214049</wp:posOffset>
          </wp:positionV>
          <wp:extent cx="728980" cy="833120"/>
          <wp:effectExtent l="0" t="0" r="0" b="5080"/>
          <wp:wrapNone/>
          <wp:docPr id="2" name="תמונה 2" descr="תיאור: merkava-lin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0" descr="תיאור: merkava-line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8980" cy="8331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A712B">
      <w:rPr>
        <w:rFonts w:hint="cs"/>
        <w:b/>
        <w:bCs/>
        <w:sz w:val="32"/>
        <w:szCs w:val="32"/>
        <w:rtl/>
      </w:rPr>
      <w:t xml:space="preserve">מדינת ישראל </w:t>
    </w:r>
  </w:p>
  <w:p w14:paraId="6EAF9F26" w14:textId="77777777" w:rsidR="00C269F4" w:rsidRPr="005A712B" w:rsidRDefault="00C269F4" w:rsidP="00E24CB6">
    <w:pPr>
      <w:pStyle w:val="Header"/>
      <w:tabs>
        <w:tab w:val="clear" w:pos="4153"/>
        <w:tab w:val="clear" w:pos="8306"/>
      </w:tabs>
      <w:jc w:val="center"/>
      <w:rPr>
        <w:sz w:val="28"/>
        <w:szCs w:val="28"/>
        <w:rtl/>
      </w:rPr>
    </w:pPr>
    <w:r w:rsidRPr="005A712B">
      <w:rPr>
        <w:rFonts w:hint="cs"/>
        <w:sz w:val="28"/>
        <w:szCs w:val="28"/>
        <w:rtl/>
      </w:rPr>
      <w:t>התקשוב הממשלתי</w:t>
    </w:r>
  </w:p>
  <w:p w14:paraId="62796139" w14:textId="77777777" w:rsidR="00C269F4" w:rsidRPr="005A712B" w:rsidRDefault="00C269F4" w:rsidP="00E24CB6">
    <w:pPr>
      <w:pStyle w:val="Header"/>
      <w:tabs>
        <w:tab w:val="clear" w:pos="4153"/>
        <w:tab w:val="clear" w:pos="8306"/>
      </w:tabs>
      <w:jc w:val="center"/>
      <w:rPr>
        <w:sz w:val="28"/>
        <w:szCs w:val="28"/>
        <w:rtl/>
      </w:rPr>
    </w:pPr>
    <w:r w:rsidRPr="005A712B">
      <w:rPr>
        <w:rFonts w:hint="cs"/>
        <w:sz w:val="28"/>
        <w:szCs w:val="28"/>
        <w:rtl/>
      </w:rPr>
      <w:t>מרכבה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31BB7CEC"/>
    <w:multiLevelType w:val="hybridMultilevel"/>
    <w:tmpl w:val="B068F4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E6729D0"/>
    <w:multiLevelType w:val="hybridMultilevel"/>
    <w:tmpl w:val="250227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BE05AD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0">
    <w:nsid w:val="6D4F4194"/>
    <w:multiLevelType w:val="multilevel"/>
    <w:tmpl w:val="1BB2DFE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3"/>
  </w:num>
  <w:num w:numId="2">
    <w:abstractNumId w:val="9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7"/>
  </w:num>
  <w:num w:numId="8">
    <w:abstractNumId w:val="8"/>
  </w:num>
  <w:num w:numId="9">
    <w:abstractNumId w:val="5"/>
  </w:num>
  <w:num w:numId="10">
    <w:abstractNumId w:val="4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7E7"/>
    <w:rsid w:val="00014182"/>
    <w:rsid w:val="00014E6E"/>
    <w:rsid w:val="0004449B"/>
    <w:rsid w:val="00047C97"/>
    <w:rsid w:val="000520B7"/>
    <w:rsid w:val="000568CE"/>
    <w:rsid w:val="00057F3E"/>
    <w:rsid w:val="000660D9"/>
    <w:rsid w:val="00066383"/>
    <w:rsid w:val="00093B9D"/>
    <w:rsid w:val="000B6994"/>
    <w:rsid w:val="000C04AE"/>
    <w:rsid w:val="000E477B"/>
    <w:rsid w:val="000E4B61"/>
    <w:rsid w:val="000E5118"/>
    <w:rsid w:val="000E6098"/>
    <w:rsid w:val="000E632C"/>
    <w:rsid w:val="000F13EA"/>
    <w:rsid w:val="0010326C"/>
    <w:rsid w:val="001417E7"/>
    <w:rsid w:val="00145A3C"/>
    <w:rsid w:val="001611C6"/>
    <w:rsid w:val="00164B30"/>
    <w:rsid w:val="0018292D"/>
    <w:rsid w:val="001A5F49"/>
    <w:rsid w:val="001A7C42"/>
    <w:rsid w:val="001C4F6D"/>
    <w:rsid w:val="001D55DD"/>
    <w:rsid w:val="001E548A"/>
    <w:rsid w:val="001F719C"/>
    <w:rsid w:val="00213729"/>
    <w:rsid w:val="00226563"/>
    <w:rsid w:val="00227117"/>
    <w:rsid w:val="00227C83"/>
    <w:rsid w:val="00232275"/>
    <w:rsid w:val="00234605"/>
    <w:rsid w:val="00273B74"/>
    <w:rsid w:val="00274CEB"/>
    <w:rsid w:val="00275887"/>
    <w:rsid w:val="002A54A3"/>
    <w:rsid w:val="002A7FEA"/>
    <w:rsid w:val="002D7EAE"/>
    <w:rsid w:val="002E38F4"/>
    <w:rsid w:val="002F0BE0"/>
    <w:rsid w:val="002F197C"/>
    <w:rsid w:val="002F3A6B"/>
    <w:rsid w:val="00325E01"/>
    <w:rsid w:val="003426CE"/>
    <w:rsid w:val="00361114"/>
    <w:rsid w:val="00375764"/>
    <w:rsid w:val="003840FE"/>
    <w:rsid w:val="00393C6A"/>
    <w:rsid w:val="003A1D7A"/>
    <w:rsid w:val="003B21E5"/>
    <w:rsid w:val="003C3A5C"/>
    <w:rsid w:val="003F1396"/>
    <w:rsid w:val="003F5016"/>
    <w:rsid w:val="0040055E"/>
    <w:rsid w:val="004022A8"/>
    <w:rsid w:val="00423D6A"/>
    <w:rsid w:val="00426E0E"/>
    <w:rsid w:val="004323EF"/>
    <w:rsid w:val="004410DE"/>
    <w:rsid w:val="0044663B"/>
    <w:rsid w:val="00451F2E"/>
    <w:rsid w:val="004523EB"/>
    <w:rsid w:val="00452D7A"/>
    <w:rsid w:val="004569E9"/>
    <w:rsid w:val="00466B36"/>
    <w:rsid w:val="00467311"/>
    <w:rsid w:val="004C127D"/>
    <w:rsid w:val="004C5538"/>
    <w:rsid w:val="004D0035"/>
    <w:rsid w:val="004D2555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45165"/>
    <w:rsid w:val="00556BE2"/>
    <w:rsid w:val="00582009"/>
    <w:rsid w:val="005A0B4D"/>
    <w:rsid w:val="005C3034"/>
    <w:rsid w:val="005C4BEF"/>
    <w:rsid w:val="005D0487"/>
    <w:rsid w:val="005D42E4"/>
    <w:rsid w:val="00600BFA"/>
    <w:rsid w:val="00600F1F"/>
    <w:rsid w:val="00602DAD"/>
    <w:rsid w:val="006309B0"/>
    <w:rsid w:val="00632AAF"/>
    <w:rsid w:val="00635D57"/>
    <w:rsid w:val="0064779F"/>
    <w:rsid w:val="006530B8"/>
    <w:rsid w:val="0066664E"/>
    <w:rsid w:val="0068761D"/>
    <w:rsid w:val="00692C69"/>
    <w:rsid w:val="006952CA"/>
    <w:rsid w:val="006A13C9"/>
    <w:rsid w:val="006A2503"/>
    <w:rsid w:val="006A2899"/>
    <w:rsid w:val="006A5446"/>
    <w:rsid w:val="006B01D7"/>
    <w:rsid w:val="006B352E"/>
    <w:rsid w:val="006B529C"/>
    <w:rsid w:val="006C1E7C"/>
    <w:rsid w:val="006C4CD4"/>
    <w:rsid w:val="006C55AF"/>
    <w:rsid w:val="006D0744"/>
    <w:rsid w:val="006D686D"/>
    <w:rsid w:val="006E5942"/>
    <w:rsid w:val="00703E84"/>
    <w:rsid w:val="00706164"/>
    <w:rsid w:val="00726A2B"/>
    <w:rsid w:val="00727E44"/>
    <w:rsid w:val="00735D55"/>
    <w:rsid w:val="00743847"/>
    <w:rsid w:val="00750449"/>
    <w:rsid w:val="00750558"/>
    <w:rsid w:val="00751B50"/>
    <w:rsid w:val="00757313"/>
    <w:rsid w:val="00757879"/>
    <w:rsid w:val="007611DA"/>
    <w:rsid w:val="007918DF"/>
    <w:rsid w:val="00793E5C"/>
    <w:rsid w:val="007A373A"/>
    <w:rsid w:val="007B60D9"/>
    <w:rsid w:val="007C03E8"/>
    <w:rsid w:val="007C67B7"/>
    <w:rsid w:val="007D4118"/>
    <w:rsid w:val="007E2692"/>
    <w:rsid w:val="0080160A"/>
    <w:rsid w:val="0082739B"/>
    <w:rsid w:val="00844858"/>
    <w:rsid w:val="00864DB3"/>
    <w:rsid w:val="00867AE5"/>
    <w:rsid w:val="00870D8A"/>
    <w:rsid w:val="00874A24"/>
    <w:rsid w:val="008B39D7"/>
    <w:rsid w:val="008E31C8"/>
    <w:rsid w:val="008E5533"/>
    <w:rsid w:val="008E77BE"/>
    <w:rsid w:val="00910BC9"/>
    <w:rsid w:val="00915C9A"/>
    <w:rsid w:val="00922FE6"/>
    <w:rsid w:val="00931286"/>
    <w:rsid w:val="00933613"/>
    <w:rsid w:val="00935E81"/>
    <w:rsid w:val="009442C6"/>
    <w:rsid w:val="00986444"/>
    <w:rsid w:val="00990A24"/>
    <w:rsid w:val="00997CB2"/>
    <w:rsid w:val="009B12C0"/>
    <w:rsid w:val="009B44D5"/>
    <w:rsid w:val="009B64FE"/>
    <w:rsid w:val="009E15FA"/>
    <w:rsid w:val="009E52B5"/>
    <w:rsid w:val="009F7F7A"/>
    <w:rsid w:val="00A15876"/>
    <w:rsid w:val="00A15D5D"/>
    <w:rsid w:val="00A24028"/>
    <w:rsid w:val="00A25F15"/>
    <w:rsid w:val="00A30921"/>
    <w:rsid w:val="00A32206"/>
    <w:rsid w:val="00A5751E"/>
    <w:rsid w:val="00A67A4F"/>
    <w:rsid w:val="00A7396A"/>
    <w:rsid w:val="00A73972"/>
    <w:rsid w:val="00A82820"/>
    <w:rsid w:val="00A84333"/>
    <w:rsid w:val="00A84658"/>
    <w:rsid w:val="00A86E76"/>
    <w:rsid w:val="00AA4752"/>
    <w:rsid w:val="00AD0167"/>
    <w:rsid w:val="00AE115C"/>
    <w:rsid w:val="00AF1C47"/>
    <w:rsid w:val="00AF5455"/>
    <w:rsid w:val="00B03E2B"/>
    <w:rsid w:val="00B041F7"/>
    <w:rsid w:val="00B311D4"/>
    <w:rsid w:val="00B338AF"/>
    <w:rsid w:val="00B429D7"/>
    <w:rsid w:val="00B51F96"/>
    <w:rsid w:val="00B60EE6"/>
    <w:rsid w:val="00B67385"/>
    <w:rsid w:val="00B93390"/>
    <w:rsid w:val="00B93A25"/>
    <w:rsid w:val="00BB393A"/>
    <w:rsid w:val="00BC3C07"/>
    <w:rsid w:val="00BD32F0"/>
    <w:rsid w:val="00BD4178"/>
    <w:rsid w:val="00BD67E7"/>
    <w:rsid w:val="00BE4276"/>
    <w:rsid w:val="00C01906"/>
    <w:rsid w:val="00C171DC"/>
    <w:rsid w:val="00C268F9"/>
    <w:rsid w:val="00C269F4"/>
    <w:rsid w:val="00C27AC8"/>
    <w:rsid w:val="00C35177"/>
    <w:rsid w:val="00C37F33"/>
    <w:rsid w:val="00C5136D"/>
    <w:rsid w:val="00C737C1"/>
    <w:rsid w:val="00C81F23"/>
    <w:rsid w:val="00C84ABA"/>
    <w:rsid w:val="00CA61AF"/>
    <w:rsid w:val="00CB40A4"/>
    <w:rsid w:val="00CC356E"/>
    <w:rsid w:val="00CD6DB8"/>
    <w:rsid w:val="00CE0517"/>
    <w:rsid w:val="00CE7516"/>
    <w:rsid w:val="00CF44BB"/>
    <w:rsid w:val="00CF51A5"/>
    <w:rsid w:val="00D227BF"/>
    <w:rsid w:val="00D33979"/>
    <w:rsid w:val="00D4796E"/>
    <w:rsid w:val="00D657A9"/>
    <w:rsid w:val="00D66453"/>
    <w:rsid w:val="00D731DA"/>
    <w:rsid w:val="00D94321"/>
    <w:rsid w:val="00D948B3"/>
    <w:rsid w:val="00D95A58"/>
    <w:rsid w:val="00D969C1"/>
    <w:rsid w:val="00DD4A59"/>
    <w:rsid w:val="00DD5320"/>
    <w:rsid w:val="00DE069A"/>
    <w:rsid w:val="00DE7CC8"/>
    <w:rsid w:val="00DF73FF"/>
    <w:rsid w:val="00E20400"/>
    <w:rsid w:val="00E213C9"/>
    <w:rsid w:val="00E24CB6"/>
    <w:rsid w:val="00E37CD6"/>
    <w:rsid w:val="00E41B31"/>
    <w:rsid w:val="00E46343"/>
    <w:rsid w:val="00E52E80"/>
    <w:rsid w:val="00E56588"/>
    <w:rsid w:val="00E95EEF"/>
    <w:rsid w:val="00EA6729"/>
    <w:rsid w:val="00EC303E"/>
    <w:rsid w:val="00EF4F77"/>
    <w:rsid w:val="00EF71D7"/>
    <w:rsid w:val="00EF797A"/>
    <w:rsid w:val="00F00D41"/>
    <w:rsid w:val="00F0592A"/>
    <w:rsid w:val="00F25ABF"/>
    <w:rsid w:val="00F332B5"/>
    <w:rsid w:val="00F509E4"/>
    <w:rsid w:val="00F74EF7"/>
    <w:rsid w:val="00F80DA7"/>
    <w:rsid w:val="00F967FB"/>
    <w:rsid w:val="00F96ECD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E1B57A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17E7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widowControl w:val="0"/>
      <w:spacing w:after="0"/>
      <w:outlineLvl w:val="0"/>
    </w:pPr>
    <w:rPr>
      <w:rFonts w:cs="David"/>
      <w:b/>
      <w:bCs/>
      <w:caps/>
      <w:spacing w:val="15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D7A"/>
    <w:pPr>
      <w:widowControl w:val="0"/>
      <w:spacing w:after="0"/>
      <w:outlineLvl w:val="1"/>
    </w:pPr>
    <w:rPr>
      <w:rFonts w:cs="David"/>
      <w:b/>
      <w:bCs/>
      <w:caps/>
      <w:spacing w:val="15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rFonts w:cs="David"/>
      <w:bCs/>
      <w:caps/>
      <w:spacing w:val="15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 w:after="0"/>
      <w:outlineLvl w:val="3"/>
    </w:pPr>
    <w:rPr>
      <w:rFonts w:cs="David"/>
      <w:b/>
      <w:bCs/>
      <w:caps/>
      <w:spacing w:val="10"/>
      <w:szCs w:val="24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rFonts w:cs="David"/>
      <w:b/>
      <w:bCs/>
      <w:caps/>
      <w:spacing w:val="10"/>
      <w:szCs w:val="24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rFonts w:cs="David"/>
      <w:b/>
      <w:bCs/>
      <w:caps/>
      <w:spacing w:val="10"/>
      <w:szCs w:val="24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rFonts w:cs="David"/>
      <w:b/>
      <w:bCs/>
      <w:caps/>
      <w:spacing w:val="10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 w:after="0"/>
      <w:outlineLvl w:val="7"/>
    </w:pPr>
    <w:rPr>
      <w:rFonts w:cs="David"/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 w:after="0"/>
      <w:outlineLvl w:val="8"/>
    </w:pPr>
    <w:rPr>
      <w:rFonts w:cs="David"/>
      <w:i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ind w:left="567" w:right="567"/>
    </w:pPr>
    <w:rPr>
      <w:rFonts w:cs="David"/>
      <w:i/>
      <w:iCs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</w:pPr>
    <w:rPr>
      <w:rFonts w:cs="David"/>
      <w:b/>
      <w:bCs/>
      <w:color w:val="365F91" w:themeColor="accent1" w:themeShade="BF"/>
      <w:sz w:val="16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  <w:rPr>
      <w:rFonts w:cs="David"/>
      <w:szCs w:val="24"/>
    </w:r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  <w:rPr>
      <w:rFonts w:cs="David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  <w:rPr>
      <w:rFonts w:cs="David"/>
      <w:szCs w:val="24"/>
    </w:r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  <w:rPr>
      <w:rFonts w:cs="David"/>
      <w:szCs w:val="24"/>
    </w:r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  <w:rPr>
      <w:rFonts w:cs="David"/>
      <w:szCs w:val="24"/>
    </w:r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  <w:rPr>
      <w:rFonts w:cs="David"/>
      <w:szCs w:val="24"/>
    </w:r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  <w:rPr>
      <w:rFonts w:cs="David"/>
      <w:szCs w:val="24"/>
    </w:rPr>
  </w:style>
  <w:style w:type="paragraph" w:styleId="ListParagraph">
    <w:name w:val="List Paragraph"/>
    <w:basedOn w:val="Normal"/>
    <w:uiPriority w:val="34"/>
    <w:rsid w:val="00FE3193"/>
    <w:pPr>
      <w:ind w:left="720"/>
      <w:contextualSpacing/>
    </w:pPr>
    <w:rPr>
      <w:rFonts w:cs="David"/>
      <w:szCs w:val="24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Header">
    <w:name w:val="header"/>
    <w:basedOn w:val="Normal"/>
    <w:link w:val="HeaderChar"/>
    <w:unhideWhenUsed/>
    <w:rsid w:val="001417E7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rsid w:val="001417E7"/>
    <w:rPr>
      <w:rFonts w:ascii="Times New Roman" w:hAnsi="Times New Roman" w:cs="FrankRuehl"/>
      <w:sz w:val="24"/>
      <w:szCs w:val="26"/>
    </w:rPr>
  </w:style>
  <w:style w:type="paragraph" w:styleId="Footer">
    <w:name w:val="footer"/>
    <w:basedOn w:val="Normal"/>
    <w:link w:val="FooterChar"/>
    <w:unhideWhenUsed/>
    <w:rsid w:val="001417E7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rsid w:val="001417E7"/>
    <w:rPr>
      <w:rFonts w:ascii="Times New Roman" w:hAnsi="Times New Roman" w:cs="FrankRuehl"/>
      <w:sz w:val="24"/>
      <w:szCs w:val="26"/>
    </w:rPr>
  </w:style>
  <w:style w:type="character" w:styleId="Hyperlink">
    <w:name w:val="Hyperlink"/>
    <w:basedOn w:val="DefaultParagraphFont"/>
    <w:unhideWhenUsed/>
    <w:rsid w:val="001417E7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417E7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17E7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rsid w:val="004569E9"/>
    <w:rPr>
      <w:rFonts w:ascii="Times New Roman" w:hAnsi="Times New Roman" w:cs="Times New Roman"/>
    </w:rPr>
  </w:style>
  <w:style w:type="character" w:styleId="PlaceholderText">
    <w:name w:val="Placeholder Text"/>
    <w:basedOn w:val="DefaultParagraphFont"/>
    <w:uiPriority w:val="99"/>
    <w:semiHidden/>
    <w:rsid w:val="00A24028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0F13E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F13E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F13EA"/>
    <w:rPr>
      <w:rFonts w:ascii="Times New Roman" w:hAnsi="Times New Roman" w:cs="FrankRueh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F13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F13EA"/>
    <w:rPr>
      <w:rFonts w:ascii="Times New Roman" w:hAnsi="Times New Roman" w:cs="FrankRuehl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2F0BE0"/>
    <w:pPr>
      <w:spacing w:before="0" w:after="0" w:line="240" w:lineRule="auto"/>
    </w:pPr>
    <w:rPr>
      <w:rFonts w:ascii="Times New Roman" w:hAnsi="Times New Roman" w:cs="FrankRuehl"/>
      <w:sz w:val="24"/>
      <w:szCs w:val="26"/>
    </w:rPr>
  </w:style>
  <w:style w:type="paragraph" w:customStyle="1" w:styleId="a">
    <w:name w:val="כותרת סעיף"/>
    <w:basedOn w:val="Normal"/>
    <w:rsid w:val="0068761D"/>
    <w:pPr>
      <w:numPr>
        <w:numId w:val="11"/>
      </w:numPr>
      <w:spacing w:before="240" w:after="0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 תו"/>
    <w:basedOn w:val="Normal"/>
    <w:rsid w:val="0068761D"/>
    <w:pPr>
      <w:numPr>
        <w:ilvl w:val="1"/>
        <w:numId w:val="11"/>
      </w:numPr>
      <w:spacing w:before="0" w:after="0"/>
    </w:pPr>
    <w:rPr>
      <w:rFonts w:ascii="Arial" w:eastAsia="Times New Roman" w:hAnsi="Arial" w:cs="Arial"/>
      <w:sz w:val="22"/>
      <w:szCs w:val="22"/>
    </w:rPr>
  </w:style>
  <w:style w:type="paragraph" w:customStyle="1" w:styleId="a1">
    <w:name w:val="תת סעיף"/>
    <w:basedOn w:val="Normal"/>
    <w:rsid w:val="0068761D"/>
    <w:pPr>
      <w:numPr>
        <w:ilvl w:val="2"/>
        <w:numId w:val="11"/>
      </w:numPr>
      <w:spacing w:before="0" w:after="0"/>
    </w:pPr>
    <w:rPr>
      <w:rFonts w:eastAsia="Times New Roman" w:cs="Arial"/>
      <w:sz w:val="22"/>
      <w:szCs w:val="22"/>
    </w:rPr>
  </w:style>
  <w:style w:type="paragraph" w:customStyle="1" w:styleId="1">
    <w:name w:val="תת סעיף1"/>
    <w:basedOn w:val="a1"/>
    <w:rsid w:val="0068761D"/>
    <w:pPr>
      <w:numPr>
        <w:ilvl w:val="3"/>
      </w:numPr>
    </w:pPr>
  </w:style>
  <w:style w:type="paragraph" w:customStyle="1" w:styleId="a2">
    <w:name w:val="אייקון רישום/דיווח"/>
    <w:basedOn w:val="a0"/>
    <w:link w:val="a3"/>
    <w:rsid w:val="0068761D"/>
    <w:rPr>
      <w:rFonts w:ascii="Wingdings" w:hAnsi="Wingdings"/>
      <w:color w:val="800080"/>
      <w:position w:val="-4"/>
      <w:sz w:val="28"/>
      <w:szCs w:val="28"/>
    </w:rPr>
  </w:style>
  <w:style w:type="character" w:customStyle="1" w:styleId="a3">
    <w:name w:val="אייקון רישום/דיווח תו"/>
    <w:link w:val="a2"/>
    <w:rsid w:val="0068761D"/>
    <w:rPr>
      <w:rFonts w:ascii="Wingdings" w:eastAsia="Times New Roman" w:hAnsi="Wingdings" w:cs="Arial"/>
      <w:color w:val="800080"/>
      <w:position w:val="-4"/>
      <w:sz w:val="28"/>
      <w:szCs w:val="28"/>
    </w:rPr>
  </w:style>
  <w:style w:type="character" w:styleId="FollowedHyperlink">
    <w:name w:val="FollowedHyperlink"/>
    <w:basedOn w:val="DefaultParagraphFont"/>
    <w:uiPriority w:val="99"/>
    <w:semiHidden/>
    <w:unhideWhenUsed/>
    <w:rsid w:val="00227C83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17E7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widowControl w:val="0"/>
      <w:spacing w:after="0"/>
      <w:outlineLvl w:val="0"/>
    </w:pPr>
    <w:rPr>
      <w:rFonts w:cs="David"/>
      <w:b/>
      <w:bCs/>
      <w:caps/>
      <w:spacing w:val="15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D7A"/>
    <w:pPr>
      <w:widowControl w:val="0"/>
      <w:spacing w:after="0"/>
      <w:outlineLvl w:val="1"/>
    </w:pPr>
    <w:rPr>
      <w:rFonts w:cs="David"/>
      <w:b/>
      <w:bCs/>
      <w:caps/>
      <w:spacing w:val="15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rFonts w:cs="David"/>
      <w:bCs/>
      <w:caps/>
      <w:spacing w:val="15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 w:after="0"/>
      <w:outlineLvl w:val="3"/>
    </w:pPr>
    <w:rPr>
      <w:rFonts w:cs="David"/>
      <w:b/>
      <w:bCs/>
      <w:caps/>
      <w:spacing w:val="10"/>
      <w:szCs w:val="24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rFonts w:cs="David"/>
      <w:b/>
      <w:bCs/>
      <w:caps/>
      <w:spacing w:val="10"/>
      <w:szCs w:val="24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rFonts w:cs="David"/>
      <w:b/>
      <w:bCs/>
      <w:caps/>
      <w:spacing w:val="10"/>
      <w:szCs w:val="24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rFonts w:cs="David"/>
      <w:b/>
      <w:bCs/>
      <w:caps/>
      <w:spacing w:val="10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 w:after="0"/>
      <w:outlineLvl w:val="7"/>
    </w:pPr>
    <w:rPr>
      <w:rFonts w:cs="David"/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 w:after="0"/>
      <w:outlineLvl w:val="8"/>
    </w:pPr>
    <w:rPr>
      <w:rFonts w:cs="David"/>
      <w:i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ind w:left="567" w:right="567"/>
    </w:pPr>
    <w:rPr>
      <w:rFonts w:cs="David"/>
      <w:i/>
      <w:iCs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</w:pPr>
    <w:rPr>
      <w:rFonts w:cs="David"/>
      <w:b/>
      <w:bCs/>
      <w:color w:val="365F91" w:themeColor="accent1" w:themeShade="BF"/>
      <w:sz w:val="16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  <w:rPr>
      <w:rFonts w:cs="David"/>
      <w:szCs w:val="24"/>
    </w:r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  <w:rPr>
      <w:rFonts w:cs="David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  <w:rPr>
      <w:rFonts w:cs="David"/>
      <w:szCs w:val="24"/>
    </w:r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  <w:rPr>
      <w:rFonts w:cs="David"/>
      <w:szCs w:val="24"/>
    </w:r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  <w:rPr>
      <w:rFonts w:cs="David"/>
      <w:szCs w:val="24"/>
    </w:r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  <w:rPr>
      <w:rFonts w:cs="David"/>
      <w:szCs w:val="24"/>
    </w:r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  <w:rPr>
      <w:rFonts w:cs="David"/>
      <w:szCs w:val="24"/>
    </w:rPr>
  </w:style>
  <w:style w:type="paragraph" w:styleId="ListParagraph">
    <w:name w:val="List Paragraph"/>
    <w:basedOn w:val="Normal"/>
    <w:uiPriority w:val="34"/>
    <w:rsid w:val="00FE3193"/>
    <w:pPr>
      <w:ind w:left="720"/>
      <w:contextualSpacing/>
    </w:pPr>
    <w:rPr>
      <w:rFonts w:cs="David"/>
      <w:szCs w:val="24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Header">
    <w:name w:val="header"/>
    <w:basedOn w:val="Normal"/>
    <w:link w:val="HeaderChar"/>
    <w:unhideWhenUsed/>
    <w:rsid w:val="001417E7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rsid w:val="001417E7"/>
    <w:rPr>
      <w:rFonts w:ascii="Times New Roman" w:hAnsi="Times New Roman" w:cs="FrankRuehl"/>
      <w:sz w:val="24"/>
      <w:szCs w:val="26"/>
    </w:rPr>
  </w:style>
  <w:style w:type="paragraph" w:styleId="Footer">
    <w:name w:val="footer"/>
    <w:basedOn w:val="Normal"/>
    <w:link w:val="FooterChar"/>
    <w:unhideWhenUsed/>
    <w:rsid w:val="001417E7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rsid w:val="001417E7"/>
    <w:rPr>
      <w:rFonts w:ascii="Times New Roman" w:hAnsi="Times New Roman" w:cs="FrankRuehl"/>
      <w:sz w:val="24"/>
      <w:szCs w:val="26"/>
    </w:rPr>
  </w:style>
  <w:style w:type="character" w:styleId="Hyperlink">
    <w:name w:val="Hyperlink"/>
    <w:basedOn w:val="DefaultParagraphFont"/>
    <w:unhideWhenUsed/>
    <w:rsid w:val="001417E7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417E7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17E7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rsid w:val="004569E9"/>
    <w:rPr>
      <w:rFonts w:ascii="Times New Roman" w:hAnsi="Times New Roman" w:cs="Times New Roman"/>
    </w:rPr>
  </w:style>
  <w:style w:type="character" w:styleId="PlaceholderText">
    <w:name w:val="Placeholder Text"/>
    <w:basedOn w:val="DefaultParagraphFont"/>
    <w:uiPriority w:val="99"/>
    <w:semiHidden/>
    <w:rsid w:val="00A24028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0F13E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F13E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F13EA"/>
    <w:rPr>
      <w:rFonts w:ascii="Times New Roman" w:hAnsi="Times New Roman" w:cs="FrankRueh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F13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F13EA"/>
    <w:rPr>
      <w:rFonts w:ascii="Times New Roman" w:hAnsi="Times New Roman" w:cs="FrankRuehl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2F0BE0"/>
    <w:pPr>
      <w:spacing w:before="0" w:after="0" w:line="240" w:lineRule="auto"/>
    </w:pPr>
    <w:rPr>
      <w:rFonts w:ascii="Times New Roman" w:hAnsi="Times New Roman" w:cs="FrankRuehl"/>
      <w:sz w:val="24"/>
      <w:szCs w:val="26"/>
    </w:rPr>
  </w:style>
  <w:style w:type="paragraph" w:customStyle="1" w:styleId="a">
    <w:name w:val="כותרת סעיף"/>
    <w:basedOn w:val="Normal"/>
    <w:rsid w:val="0068761D"/>
    <w:pPr>
      <w:numPr>
        <w:numId w:val="11"/>
      </w:numPr>
      <w:spacing w:before="240" w:after="0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 תו"/>
    <w:basedOn w:val="Normal"/>
    <w:rsid w:val="0068761D"/>
    <w:pPr>
      <w:numPr>
        <w:ilvl w:val="1"/>
        <w:numId w:val="11"/>
      </w:numPr>
      <w:spacing w:before="0" w:after="0"/>
    </w:pPr>
    <w:rPr>
      <w:rFonts w:ascii="Arial" w:eastAsia="Times New Roman" w:hAnsi="Arial" w:cs="Arial"/>
      <w:sz w:val="22"/>
      <w:szCs w:val="22"/>
    </w:rPr>
  </w:style>
  <w:style w:type="paragraph" w:customStyle="1" w:styleId="a1">
    <w:name w:val="תת סעיף"/>
    <w:basedOn w:val="Normal"/>
    <w:rsid w:val="0068761D"/>
    <w:pPr>
      <w:numPr>
        <w:ilvl w:val="2"/>
        <w:numId w:val="11"/>
      </w:numPr>
      <w:spacing w:before="0" w:after="0"/>
    </w:pPr>
    <w:rPr>
      <w:rFonts w:eastAsia="Times New Roman" w:cs="Arial"/>
      <w:sz w:val="22"/>
      <w:szCs w:val="22"/>
    </w:rPr>
  </w:style>
  <w:style w:type="paragraph" w:customStyle="1" w:styleId="1">
    <w:name w:val="תת סעיף1"/>
    <w:basedOn w:val="a1"/>
    <w:rsid w:val="0068761D"/>
    <w:pPr>
      <w:numPr>
        <w:ilvl w:val="3"/>
      </w:numPr>
    </w:pPr>
  </w:style>
  <w:style w:type="paragraph" w:customStyle="1" w:styleId="a2">
    <w:name w:val="אייקון רישום/דיווח"/>
    <w:basedOn w:val="a0"/>
    <w:link w:val="a3"/>
    <w:rsid w:val="0068761D"/>
    <w:rPr>
      <w:rFonts w:ascii="Wingdings" w:hAnsi="Wingdings"/>
      <w:color w:val="800080"/>
      <w:position w:val="-4"/>
      <w:sz w:val="28"/>
      <w:szCs w:val="28"/>
    </w:rPr>
  </w:style>
  <w:style w:type="character" w:customStyle="1" w:styleId="a3">
    <w:name w:val="אייקון רישום/דיווח תו"/>
    <w:link w:val="a2"/>
    <w:rsid w:val="0068761D"/>
    <w:rPr>
      <w:rFonts w:ascii="Wingdings" w:eastAsia="Times New Roman" w:hAnsi="Wingdings" w:cs="Arial"/>
      <w:color w:val="800080"/>
      <w:position w:val="-4"/>
      <w:sz w:val="28"/>
      <w:szCs w:val="28"/>
    </w:rPr>
  </w:style>
  <w:style w:type="character" w:styleId="FollowedHyperlink">
    <w:name w:val="FollowedHyperlink"/>
    <w:basedOn w:val="DefaultParagraphFont"/>
    <w:uiPriority w:val="99"/>
    <w:semiHidden/>
    <w:unhideWhenUsed/>
    <w:rsid w:val="00227C8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69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microsoft.com/office/2011/relationships/commentsExtended" Target="commentsExtended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MerkavaRFI@MOF.GOV.IL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mof.gov.il/" TargetMode="External"/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mof.gov.il/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92D0CB-81D2-4C9A-BBD6-7DBA4BC3FD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713</Words>
  <Characters>3565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4270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Nir Eckstein</cp:lastModifiedBy>
  <cp:revision>2</cp:revision>
  <cp:lastPrinted>2014-03-18T10:35:00Z</cp:lastPrinted>
  <dcterms:created xsi:type="dcterms:W3CDTF">2014-04-13T14:06:00Z</dcterms:created>
  <dcterms:modified xsi:type="dcterms:W3CDTF">2014-04-13T14:06:00Z</dcterms:modified>
</cp:coreProperties>
</file>